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8BB255" w14:textId="373EE860" w:rsidR="00733C8E" w:rsidRPr="00733C8E" w:rsidRDefault="003B57DB" w:rsidP="00475601">
      <w:pPr>
        <w:widowControl w:val="0"/>
        <w:tabs>
          <w:tab w:val="left" w:pos="1701"/>
          <w:tab w:val="right" w:pos="9923"/>
        </w:tabs>
        <w:spacing w:before="120" w:after="0"/>
        <w:rPr>
          <w:rFonts w:ascii="Arial" w:eastAsia="MS Mincho" w:hAnsi="Arial"/>
          <w:b/>
          <w:sz w:val="24"/>
          <w:szCs w:val="24"/>
          <w:lang w:val="de-DE" w:eastAsia="en-GB"/>
        </w:rPr>
      </w:pPr>
      <w:bookmarkStart w:id="0" w:name="_Toc193024528"/>
      <w:r w:rsidRPr="003B57DB">
        <w:rPr>
          <w:rFonts w:ascii="Arial" w:eastAsia="MS Mincho" w:hAnsi="Arial"/>
          <w:b/>
          <w:sz w:val="24"/>
          <w:szCs w:val="24"/>
          <w:lang w:val="de-DE" w:eastAsia="en-GB"/>
        </w:rPr>
        <w:t>3GPP TSG RAN WG2#116bis-e</w:t>
      </w:r>
      <w:r w:rsidR="00733C8E" w:rsidRPr="00733C8E">
        <w:rPr>
          <w:rFonts w:ascii="Arial" w:eastAsia="MS Mincho" w:hAnsi="Arial"/>
          <w:b/>
          <w:sz w:val="24"/>
          <w:szCs w:val="24"/>
          <w:lang w:val="de-DE" w:eastAsia="en-GB"/>
        </w:rPr>
        <w:tab/>
      </w:r>
      <w:r w:rsidR="000A019E" w:rsidRPr="000A019E">
        <w:rPr>
          <w:rFonts w:ascii="Arial" w:eastAsia="MS Mincho" w:hAnsi="Arial"/>
          <w:b/>
          <w:sz w:val="24"/>
          <w:szCs w:val="24"/>
          <w:lang w:val="de-DE" w:eastAsia="en-GB"/>
        </w:rPr>
        <w:t>R2-2</w:t>
      </w:r>
      <w:r w:rsidR="00B84893">
        <w:rPr>
          <w:rFonts w:ascii="Arial" w:eastAsia="MS Mincho" w:hAnsi="Arial"/>
          <w:b/>
          <w:sz w:val="24"/>
          <w:szCs w:val="24"/>
          <w:lang w:val="de-DE" w:eastAsia="en-GB"/>
        </w:rPr>
        <w:t>20</w:t>
      </w:r>
      <w:r w:rsidR="00FD08A0">
        <w:rPr>
          <w:rFonts w:ascii="Arial" w:eastAsia="MS Mincho" w:hAnsi="Arial"/>
          <w:b/>
          <w:sz w:val="24"/>
          <w:szCs w:val="24"/>
          <w:lang w:val="de-DE" w:eastAsia="en-GB"/>
        </w:rPr>
        <w:t>1239</w:t>
      </w:r>
      <w:r w:rsidR="00024754">
        <w:rPr>
          <w:rFonts w:ascii="Arial" w:eastAsia="MS Mincho" w:hAnsi="Arial"/>
          <w:b/>
          <w:sz w:val="24"/>
          <w:szCs w:val="24"/>
          <w:lang w:val="de-DE" w:eastAsia="en-GB"/>
        </w:rPr>
        <w:br/>
      </w:r>
      <w:r w:rsidRPr="003B57DB">
        <w:rPr>
          <w:rFonts w:ascii="Arial" w:eastAsia="MS Mincho" w:hAnsi="Arial"/>
          <w:b/>
          <w:sz w:val="24"/>
          <w:szCs w:val="24"/>
          <w:lang w:val="de-DE" w:eastAsia="en-GB"/>
        </w:rPr>
        <w:t>e-Meeting, 17th - 25th January, 2022</w:t>
      </w:r>
      <w:r>
        <w:rPr>
          <w:rFonts w:ascii="Arial" w:eastAsia="MS Mincho" w:hAnsi="Arial"/>
          <w:b/>
          <w:sz w:val="24"/>
          <w:szCs w:val="24"/>
          <w:lang w:val="de-DE" w:eastAsia="en-GB"/>
        </w:rPr>
        <w:t xml:space="preserve"> </w:t>
      </w:r>
      <w:bookmarkStart w:id="1" w:name="_GoBack"/>
      <w:bookmarkEnd w:id="1"/>
      <w:r w:rsidR="00291BF2">
        <w:rPr>
          <w:rFonts w:ascii="Arial" w:eastAsia="MS Mincho" w:hAnsi="Arial"/>
          <w:b/>
          <w:sz w:val="24"/>
          <w:szCs w:val="24"/>
          <w:lang w:val="de-DE" w:eastAsia="en-GB"/>
        </w:rPr>
        <w:t xml:space="preserve">           </w:t>
      </w:r>
      <w:r w:rsidR="00475601">
        <w:rPr>
          <w:rFonts w:ascii="Arial" w:eastAsia="MS Mincho" w:hAnsi="Arial"/>
          <w:b/>
          <w:sz w:val="24"/>
          <w:szCs w:val="24"/>
          <w:lang w:val="de-DE" w:eastAsia="en-GB"/>
        </w:rPr>
        <w:t xml:space="preserve">                            </w:t>
      </w:r>
      <w:r w:rsidR="00FD08A0">
        <w:rPr>
          <w:rFonts w:ascii="Arial" w:eastAsia="MS Mincho" w:hAnsi="Arial"/>
          <w:b/>
          <w:sz w:val="24"/>
          <w:szCs w:val="24"/>
          <w:lang w:val="de-DE" w:eastAsia="en-GB"/>
        </w:rPr>
        <w:t xml:space="preserve">   </w:t>
      </w:r>
      <w:r w:rsidR="00291BF2">
        <w:rPr>
          <w:rFonts w:ascii="Arial" w:eastAsia="MS Mincho" w:hAnsi="Arial"/>
          <w:b/>
          <w:sz w:val="24"/>
          <w:szCs w:val="24"/>
          <w:lang w:val="de-DE" w:eastAsia="en-GB"/>
        </w:rPr>
        <w:t>revision of R2-</w:t>
      </w:r>
      <w:r w:rsidR="003155F4">
        <w:rPr>
          <w:rFonts w:ascii="Arial" w:eastAsia="MS Mincho" w:hAnsi="Arial"/>
          <w:b/>
          <w:sz w:val="24"/>
          <w:szCs w:val="24"/>
          <w:lang w:val="de-DE" w:eastAsia="en-GB"/>
        </w:rPr>
        <w:t>2110287</w:t>
      </w:r>
    </w:p>
    <w:p w14:paraId="55454EF4" w14:textId="77777777" w:rsidR="00397BBB" w:rsidRPr="00733C8E" w:rsidRDefault="00397BBB">
      <w:pPr>
        <w:pStyle w:val="af1"/>
        <w:tabs>
          <w:tab w:val="left" w:pos="6521"/>
        </w:tabs>
        <w:jc w:val="both"/>
        <w:rPr>
          <w:rFonts w:cs="Arial"/>
          <w:lang w:val="de-DE"/>
        </w:rPr>
      </w:pPr>
    </w:p>
    <w:p w14:paraId="5EF2CBF1" w14:textId="77777777" w:rsidR="00397BBB" w:rsidRDefault="00397BBB">
      <w:pPr>
        <w:tabs>
          <w:tab w:val="left" w:pos="1985"/>
        </w:tabs>
        <w:spacing w:after="120"/>
        <w:jc w:val="both"/>
        <w:rPr>
          <w:rFonts w:ascii="Arial" w:hAnsi="Arial" w:cs="Arial"/>
          <w:b/>
          <w:sz w:val="24"/>
          <w:lang w:eastAsia="zh-CN"/>
        </w:rPr>
      </w:pPr>
      <w:r>
        <w:rPr>
          <w:rFonts w:ascii="Arial" w:hAnsi="Arial" w:cs="Arial"/>
          <w:b/>
          <w:sz w:val="24"/>
        </w:rPr>
        <w:t>Agenda item:</w:t>
      </w:r>
      <w:r>
        <w:rPr>
          <w:rFonts w:ascii="Arial" w:hAnsi="Arial" w:cs="Arial"/>
          <w:b/>
          <w:sz w:val="24"/>
        </w:rPr>
        <w:tab/>
      </w:r>
      <w:r w:rsidR="00D22472" w:rsidRPr="00D22472">
        <w:rPr>
          <w:rFonts w:ascii="Arial" w:hAnsi="Arial" w:cs="Arial"/>
          <w:sz w:val="24"/>
          <w:lang w:eastAsia="zh-CN"/>
        </w:rPr>
        <w:t>8.12.3.2</w:t>
      </w:r>
    </w:p>
    <w:p w14:paraId="2386CC92" w14:textId="56ACD5DA" w:rsidR="00397BBB" w:rsidRDefault="00397BBB">
      <w:pPr>
        <w:tabs>
          <w:tab w:val="left" w:pos="1985"/>
        </w:tabs>
        <w:spacing w:after="120"/>
        <w:jc w:val="both"/>
        <w:rPr>
          <w:rFonts w:ascii="Arial" w:hAnsi="Arial" w:cs="Arial"/>
          <w:b/>
          <w:sz w:val="24"/>
        </w:rPr>
      </w:pPr>
      <w:r>
        <w:rPr>
          <w:rFonts w:ascii="Arial" w:hAnsi="Arial" w:cs="Arial"/>
          <w:b/>
          <w:sz w:val="24"/>
        </w:rPr>
        <w:t xml:space="preserve">Source: </w:t>
      </w:r>
      <w:r>
        <w:rPr>
          <w:rFonts w:ascii="Arial" w:hAnsi="Arial" w:cs="Arial"/>
          <w:b/>
          <w:sz w:val="24"/>
        </w:rPr>
        <w:tab/>
      </w:r>
      <w:r w:rsidR="00DB1385">
        <w:rPr>
          <w:rFonts w:ascii="Arial" w:hAnsi="Arial" w:cs="Arial" w:hint="eastAsia"/>
          <w:sz w:val="24"/>
          <w:lang w:eastAsia="zh-CN"/>
        </w:rPr>
        <w:t>Sharp</w:t>
      </w:r>
    </w:p>
    <w:p w14:paraId="0562C5B9" w14:textId="68ABE584" w:rsidR="00397BBB" w:rsidRDefault="00397BBB">
      <w:pPr>
        <w:tabs>
          <w:tab w:val="left" w:pos="1985"/>
        </w:tabs>
        <w:spacing w:after="120"/>
        <w:jc w:val="both"/>
        <w:rPr>
          <w:rFonts w:ascii="Arial" w:hAnsi="Arial" w:cs="Arial"/>
          <w:b/>
          <w:sz w:val="24"/>
          <w:lang w:eastAsia="zh-CN"/>
        </w:rPr>
      </w:pPr>
      <w:r>
        <w:rPr>
          <w:rFonts w:ascii="Arial" w:hAnsi="Arial" w:cs="Arial"/>
          <w:b/>
          <w:sz w:val="24"/>
        </w:rPr>
        <w:t xml:space="preserve">Title: </w:t>
      </w:r>
      <w:r>
        <w:rPr>
          <w:rFonts w:ascii="Arial" w:hAnsi="Arial" w:cs="Arial"/>
          <w:b/>
          <w:sz w:val="24"/>
        </w:rPr>
        <w:tab/>
      </w:r>
      <w:r w:rsidR="00586499">
        <w:rPr>
          <w:rFonts w:ascii="Arial" w:hAnsi="Arial" w:cs="Arial"/>
          <w:sz w:val="24"/>
        </w:rPr>
        <w:t>RRM relaxation</w:t>
      </w:r>
      <w:r w:rsidR="00262F07">
        <w:rPr>
          <w:rFonts w:ascii="Arial" w:hAnsi="Arial" w:cs="Arial"/>
          <w:sz w:val="24"/>
        </w:rPr>
        <w:t xml:space="preserve"> </w:t>
      </w:r>
      <w:r w:rsidR="00901DD9">
        <w:rPr>
          <w:rFonts w:ascii="Arial" w:hAnsi="Arial" w:cs="Arial"/>
          <w:sz w:val="24"/>
        </w:rPr>
        <w:t xml:space="preserve">in RRC_CONNECTED </w:t>
      </w:r>
      <w:r w:rsidR="00586499">
        <w:rPr>
          <w:rFonts w:ascii="Arial" w:hAnsi="Arial" w:cs="Arial"/>
          <w:sz w:val="24"/>
        </w:rPr>
        <w:t xml:space="preserve">for </w:t>
      </w:r>
      <w:proofErr w:type="spellStart"/>
      <w:r w:rsidR="00586499">
        <w:rPr>
          <w:rFonts w:ascii="Arial" w:hAnsi="Arial" w:cs="Arial"/>
          <w:sz w:val="24"/>
        </w:rPr>
        <w:t>RedCap</w:t>
      </w:r>
      <w:proofErr w:type="spellEnd"/>
      <w:r w:rsidR="00586499">
        <w:rPr>
          <w:rFonts w:ascii="Arial" w:hAnsi="Arial" w:cs="Arial"/>
          <w:sz w:val="24"/>
        </w:rPr>
        <w:t xml:space="preserve"> UEs</w:t>
      </w:r>
    </w:p>
    <w:p w14:paraId="39480507" w14:textId="77777777" w:rsidR="00397BBB" w:rsidRDefault="00397BBB">
      <w:pPr>
        <w:tabs>
          <w:tab w:val="left" w:pos="1985"/>
        </w:tabs>
        <w:spacing w:after="120"/>
        <w:jc w:val="both"/>
        <w:rPr>
          <w:rFonts w:ascii="Arial" w:hAnsi="Arial" w:cs="Arial"/>
          <w:b/>
          <w:sz w:val="24"/>
        </w:rPr>
      </w:pPr>
      <w:r>
        <w:rPr>
          <w:rFonts w:ascii="Arial" w:hAnsi="Arial" w:cs="Arial"/>
          <w:b/>
          <w:sz w:val="24"/>
        </w:rPr>
        <w:t>Document for:</w:t>
      </w:r>
      <w:r>
        <w:rPr>
          <w:rFonts w:ascii="Arial" w:hAnsi="Arial" w:cs="Arial"/>
          <w:b/>
          <w:sz w:val="24"/>
        </w:rPr>
        <w:tab/>
      </w:r>
      <w:r>
        <w:rPr>
          <w:rFonts w:ascii="Arial" w:hAnsi="Arial" w:cs="Arial"/>
          <w:sz w:val="24"/>
        </w:rPr>
        <w:t xml:space="preserve">Discussion and </w:t>
      </w:r>
      <w:r>
        <w:rPr>
          <w:rFonts w:ascii="Arial" w:hAnsi="Arial" w:cs="Arial"/>
          <w:sz w:val="24"/>
          <w:lang w:eastAsia="zh-CN"/>
        </w:rPr>
        <w:t>D</w:t>
      </w:r>
      <w:r>
        <w:rPr>
          <w:rFonts w:ascii="Arial" w:hAnsi="Arial" w:cs="Arial"/>
          <w:sz w:val="24"/>
        </w:rPr>
        <w:t>ecision</w:t>
      </w:r>
    </w:p>
    <w:p w14:paraId="1AF5A793" w14:textId="77777777" w:rsidR="00397BBB" w:rsidRDefault="00397BBB">
      <w:pPr>
        <w:pStyle w:val="1"/>
        <w:spacing w:line="276" w:lineRule="auto"/>
        <w:jc w:val="both"/>
        <w:rPr>
          <w:rFonts w:cs="Arial"/>
          <w:lang w:eastAsia="zh-CN"/>
        </w:rPr>
      </w:pPr>
      <w:r>
        <w:rPr>
          <w:rFonts w:cs="Arial"/>
          <w:lang w:eastAsia="zh-CN"/>
        </w:rPr>
        <w:t>Introduction</w:t>
      </w:r>
    </w:p>
    <w:p w14:paraId="5EA13039" w14:textId="3D167386" w:rsidR="00AA209F" w:rsidRDefault="00AA209F" w:rsidP="00801511">
      <w:pPr>
        <w:spacing w:beforeLines="50" w:before="120" w:afterLines="50" w:after="120"/>
        <w:jc w:val="both"/>
        <w:rPr>
          <w:sz w:val="22"/>
          <w:lang w:eastAsia="zh-CN"/>
        </w:rPr>
      </w:pPr>
      <w:r>
        <w:rPr>
          <w:sz w:val="22"/>
          <w:lang w:eastAsia="zh-CN"/>
        </w:rPr>
        <w:t xml:space="preserve">In </w:t>
      </w:r>
      <w:r w:rsidR="00106657">
        <w:rPr>
          <w:sz w:val="22"/>
          <w:lang w:eastAsia="zh-CN"/>
        </w:rPr>
        <w:t>RAN2#</w:t>
      </w:r>
      <w:r w:rsidR="00784CEC">
        <w:rPr>
          <w:sz w:val="22"/>
          <w:lang w:eastAsia="zh-CN"/>
        </w:rPr>
        <w:t>116</w:t>
      </w:r>
      <w:r w:rsidR="00106657">
        <w:rPr>
          <w:sz w:val="22"/>
          <w:lang w:eastAsia="zh-CN"/>
        </w:rPr>
        <w:t>-e meeting</w:t>
      </w:r>
      <w:r w:rsidR="000E1BC5">
        <w:rPr>
          <w:sz w:val="22"/>
          <w:lang w:eastAsia="zh-CN"/>
        </w:rPr>
        <w:t xml:space="preserve"> [1]</w:t>
      </w:r>
      <w:r w:rsidR="002C596D">
        <w:rPr>
          <w:sz w:val="22"/>
          <w:lang w:eastAsia="zh-CN"/>
        </w:rPr>
        <w:t>,</w:t>
      </w:r>
      <w:r>
        <w:rPr>
          <w:sz w:val="22"/>
          <w:lang w:eastAsia="zh-CN"/>
        </w:rPr>
        <w:t xml:space="preserve"> </w:t>
      </w:r>
      <w:r w:rsidR="00106657">
        <w:rPr>
          <w:sz w:val="22"/>
          <w:lang w:eastAsia="zh-CN"/>
        </w:rPr>
        <w:t>agreements on RRM relaxation in RRC_CONNECTED have been achieved</w:t>
      </w:r>
      <w:r w:rsidR="000E0E7A">
        <w:rPr>
          <w:sz w:val="22"/>
          <w:lang w:eastAsia="zh-CN"/>
        </w:rPr>
        <w:t xml:space="preserve"> as below:</w:t>
      </w:r>
    </w:p>
    <w:p w14:paraId="68C3EFAB" w14:textId="77777777" w:rsidR="00106657" w:rsidRPr="00017039" w:rsidRDefault="00106657" w:rsidP="00106657">
      <w:pPr>
        <w:pStyle w:val="Doc-text2"/>
        <w:pBdr>
          <w:top w:val="single" w:sz="4" w:space="1" w:color="auto"/>
          <w:left w:val="single" w:sz="4" w:space="4" w:color="auto"/>
          <w:bottom w:val="single" w:sz="4" w:space="1" w:color="auto"/>
          <w:right w:val="single" w:sz="4" w:space="4" w:color="auto"/>
        </w:pBdr>
      </w:pPr>
      <w:r w:rsidRPr="00017039">
        <w:t>Agreements:</w:t>
      </w:r>
    </w:p>
    <w:p w14:paraId="75AE80E6" w14:textId="73705C77" w:rsidR="00784CEC" w:rsidRDefault="00784CEC" w:rsidP="00784CEC">
      <w:pPr>
        <w:pStyle w:val="Doc-text2"/>
        <w:numPr>
          <w:ilvl w:val="0"/>
          <w:numId w:val="29"/>
        </w:numPr>
        <w:pBdr>
          <w:top w:val="single" w:sz="4" w:space="1" w:color="auto"/>
          <w:left w:val="single" w:sz="4" w:space="4" w:color="auto"/>
          <w:bottom w:val="single" w:sz="4" w:space="1" w:color="auto"/>
          <w:right w:val="single" w:sz="4" w:space="4" w:color="auto"/>
        </w:pBdr>
      </w:pPr>
      <w:r>
        <w:t>UE reports to network when it no longer meets relaxation criteria.</w:t>
      </w:r>
    </w:p>
    <w:p w14:paraId="418F2E0A" w14:textId="77777777" w:rsidR="002C596D" w:rsidRDefault="002C596D" w:rsidP="002C596D">
      <w:pPr>
        <w:pStyle w:val="Doc-text2"/>
        <w:numPr>
          <w:ilvl w:val="0"/>
          <w:numId w:val="29"/>
        </w:numPr>
        <w:pBdr>
          <w:top w:val="single" w:sz="4" w:space="1" w:color="auto"/>
          <w:left w:val="single" w:sz="4" w:space="4" w:color="auto"/>
          <w:bottom w:val="single" w:sz="4" w:space="1" w:color="auto"/>
          <w:right w:val="single" w:sz="4" w:space="4" w:color="auto"/>
        </w:pBdr>
      </w:pPr>
      <w:r>
        <w:t xml:space="preserve">Relaxation criteria for UEs in RRC Connected are configured by only dedicated </w:t>
      </w:r>
      <w:proofErr w:type="spellStart"/>
      <w:r>
        <w:t>signaling</w:t>
      </w:r>
      <w:proofErr w:type="spellEnd"/>
      <w:r>
        <w:t>.</w:t>
      </w:r>
    </w:p>
    <w:p w14:paraId="3FCE61B7" w14:textId="0F4A2C0D" w:rsidR="00106657" w:rsidRPr="00017039" w:rsidRDefault="002C596D" w:rsidP="00FD08A0">
      <w:pPr>
        <w:pStyle w:val="Doc-text2"/>
        <w:numPr>
          <w:ilvl w:val="0"/>
          <w:numId w:val="29"/>
        </w:numPr>
        <w:pBdr>
          <w:top w:val="single" w:sz="4" w:space="1" w:color="auto"/>
          <w:left w:val="single" w:sz="4" w:space="4" w:color="auto"/>
          <w:bottom w:val="single" w:sz="4" w:space="1" w:color="auto"/>
          <w:right w:val="single" w:sz="4" w:space="4" w:color="auto"/>
        </w:pBdr>
      </w:pPr>
      <w:r>
        <w:t>RAN2 understands that no prohibit timer is needed, if legacy measurement reporting framework is reused by UE to report its relaxation status.</w:t>
      </w:r>
    </w:p>
    <w:p w14:paraId="3D5AF776" w14:textId="2EFF1278" w:rsidR="00397BBB" w:rsidRPr="00E01F91" w:rsidRDefault="003F012E" w:rsidP="00A53232">
      <w:pPr>
        <w:spacing w:beforeLines="50" w:before="120" w:afterLines="50" w:after="120"/>
        <w:jc w:val="both"/>
        <w:rPr>
          <w:sz w:val="22"/>
          <w:lang w:eastAsia="zh-CN"/>
        </w:rPr>
      </w:pPr>
      <w:r>
        <w:rPr>
          <w:sz w:val="22"/>
          <w:lang w:eastAsia="zh-CN"/>
        </w:rPr>
        <w:t xml:space="preserve">In this paper, </w:t>
      </w:r>
      <w:r w:rsidR="00E721B4">
        <w:rPr>
          <w:sz w:val="22"/>
          <w:lang w:eastAsia="zh-CN"/>
        </w:rPr>
        <w:t xml:space="preserve">RRM relaxation in </w:t>
      </w:r>
      <w:r w:rsidR="00AA209F">
        <w:rPr>
          <w:sz w:val="22"/>
          <w:lang w:eastAsia="zh-CN"/>
        </w:rPr>
        <w:t>CONNECTED</w:t>
      </w:r>
      <w:r w:rsidR="00E721B4">
        <w:rPr>
          <w:sz w:val="22"/>
          <w:lang w:eastAsia="zh-CN"/>
        </w:rPr>
        <w:t xml:space="preserve"> </w:t>
      </w:r>
      <w:r w:rsidR="006636D2">
        <w:rPr>
          <w:sz w:val="22"/>
          <w:lang w:eastAsia="zh-CN"/>
        </w:rPr>
        <w:t>is discussed</w:t>
      </w:r>
      <w:r w:rsidR="00E40D1C">
        <w:rPr>
          <w:sz w:val="22"/>
          <w:lang w:eastAsia="zh-CN"/>
        </w:rPr>
        <w:t xml:space="preserve"> </w:t>
      </w:r>
      <w:r w:rsidR="00D91013">
        <w:rPr>
          <w:sz w:val="22"/>
          <w:lang w:eastAsia="zh-CN"/>
        </w:rPr>
        <w:t xml:space="preserve">based on the agreements above </w:t>
      </w:r>
      <w:r w:rsidR="006636D2">
        <w:rPr>
          <w:sz w:val="22"/>
          <w:lang w:eastAsia="zh-CN"/>
        </w:rPr>
        <w:t>and some proposals are raised</w:t>
      </w:r>
      <w:r w:rsidR="00397BBB" w:rsidRPr="00E01F91">
        <w:rPr>
          <w:sz w:val="22"/>
          <w:lang w:eastAsia="zh-CN"/>
        </w:rPr>
        <w:t>.</w:t>
      </w:r>
      <w:r w:rsidR="00EE1839">
        <w:rPr>
          <w:sz w:val="22"/>
          <w:lang w:eastAsia="zh-CN"/>
        </w:rPr>
        <w:t xml:space="preserve"> </w:t>
      </w:r>
    </w:p>
    <w:p w14:paraId="65D43205" w14:textId="77777777" w:rsidR="00397BBB" w:rsidRDefault="00397BBB">
      <w:pPr>
        <w:pStyle w:val="1"/>
        <w:spacing w:before="0" w:after="120"/>
        <w:ind w:left="425" w:hanging="425"/>
        <w:jc w:val="both"/>
        <w:rPr>
          <w:rFonts w:cs="Arial"/>
        </w:rPr>
      </w:pPr>
      <w:r>
        <w:rPr>
          <w:rFonts w:cs="Arial"/>
        </w:rPr>
        <w:t>Discussion</w:t>
      </w:r>
      <w:bookmarkStart w:id="2" w:name="OLE_LINK1"/>
      <w:bookmarkStart w:id="3" w:name="OLE_LINK2"/>
    </w:p>
    <w:p w14:paraId="5DDD5BDB" w14:textId="77777777" w:rsidR="00837C89" w:rsidRDefault="00837C89" w:rsidP="00837C89">
      <w:pPr>
        <w:spacing w:beforeLines="50" w:before="120" w:afterLines="50" w:after="120"/>
        <w:rPr>
          <w:sz w:val="22"/>
          <w:lang w:eastAsia="zh-CN"/>
        </w:rPr>
      </w:pPr>
      <w:r>
        <w:rPr>
          <w:rFonts w:hint="eastAsia"/>
          <w:sz w:val="22"/>
          <w:lang w:eastAsia="zh-CN"/>
        </w:rPr>
        <w:t>I</w:t>
      </w:r>
      <w:r>
        <w:rPr>
          <w:sz w:val="22"/>
          <w:lang w:eastAsia="zh-CN"/>
        </w:rPr>
        <w:t>n Rel-16 RRM relaxation in RRC_IDLE, a</w:t>
      </w:r>
      <w:r w:rsidRPr="00AB344C">
        <w:rPr>
          <w:sz w:val="22"/>
          <w:lang w:eastAsia="zh-CN"/>
        </w:rPr>
        <w:t xml:space="preserve"> UE </w:t>
      </w:r>
      <w:r>
        <w:rPr>
          <w:sz w:val="22"/>
          <w:lang w:eastAsia="zh-CN"/>
        </w:rPr>
        <w:t xml:space="preserve">needs to </w:t>
      </w:r>
      <w:r w:rsidRPr="00AB344C">
        <w:rPr>
          <w:sz w:val="22"/>
          <w:lang w:eastAsia="zh-CN"/>
        </w:rPr>
        <w:t xml:space="preserve">perform normal intra-frequency, NR inter-frequency, or inter-RAT frequency measurements for at least </w:t>
      </w:r>
      <w:proofErr w:type="spellStart"/>
      <w:r w:rsidRPr="00AB344C">
        <w:rPr>
          <w:sz w:val="22"/>
          <w:lang w:eastAsia="zh-CN"/>
        </w:rPr>
        <w:t>T</w:t>
      </w:r>
      <w:r w:rsidRPr="00AB344C">
        <w:rPr>
          <w:sz w:val="22"/>
          <w:vertAlign w:val="subscript"/>
          <w:lang w:eastAsia="zh-CN"/>
        </w:rPr>
        <w:t>SearchDeltaP</w:t>
      </w:r>
      <w:proofErr w:type="spellEnd"/>
      <w:r w:rsidRPr="00AB344C">
        <w:rPr>
          <w:sz w:val="22"/>
          <w:lang w:eastAsia="zh-CN"/>
        </w:rPr>
        <w:t xml:space="preserve"> after (re-)selecting a new cell</w:t>
      </w:r>
      <w:r>
        <w:rPr>
          <w:sz w:val="22"/>
          <w:lang w:eastAsia="zh-CN"/>
        </w:rPr>
        <w:t xml:space="preserve"> before it checks the RRM relaxation criterion. In RRC_CONNECTED, the similar method can be re-used, i.e. the UE performs normal RRM measurement for a time period </w:t>
      </w:r>
      <w:r>
        <w:rPr>
          <w:rFonts w:hint="eastAsia"/>
          <w:sz w:val="22"/>
          <w:lang w:eastAsia="zh-CN"/>
        </w:rPr>
        <w:t>since</w:t>
      </w:r>
      <w:r>
        <w:rPr>
          <w:sz w:val="22"/>
          <w:lang w:eastAsia="zh-CN"/>
        </w:rPr>
        <w:t xml:space="preserve"> it enters RRC_CONNECTED before it performs RRM relaxation. The length of the time period can be configured by the </w:t>
      </w:r>
      <w:proofErr w:type="spellStart"/>
      <w:r>
        <w:rPr>
          <w:sz w:val="22"/>
          <w:lang w:eastAsia="zh-CN"/>
        </w:rPr>
        <w:t>gNB</w:t>
      </w:r>
      <w:proofErr w:type="spellEnd"/>
      <w:r>
        <w:rPr>
          <w:sz w:val="22"/>
          <w:lang w:eastAsia="zh-CN"/>
        </w:rPr>
        <w:t>.</w:t>
      </w:r>
    </w:p>
    <w:p w14:paraId="1019D1A1" w14:textId="32977E37" w:rsidR="00837C89" w:rsidRPr="003B74A0" w:rsidRDefault="00837C89" w:rsidP="00837C89">
      <w:pPr>
        <w:spacing w:beforeLines="50" w:before="120" w:afterLines="50" w:after="120"/>
        <w:rPr>
          <w:sz w:val="22"/>
          <w:lang w:eastAsia="zh-CN"/>
        </w:rPr>
      </w:pPr>
      <w:r w:rsidRPr="00C03326">
        <w:rPr>
          <w:b/>
          <w:sz w:val="22"/>
          <w:lang w:eastAsia="zh-CN"/>
        </w:rPr>
        <w:t xml:space="preserve">Proposal </w:t>
      </w:r>
      <w:r w:rsidR="002C596D">
        <w:rPr>
          <w:b/>
          <w:sz w:val="22"/>
          <w:lang w:eastAsia="zh-CN"/>
        </w:rPr>
        <w:t>1</w:t>
      </w:r>
      <w:r w:rsidRPr="00C03326">
        <w:rPr>
          <w:b/>
          <w:sz w:val="22"/>
          <w:lang w:eastAsia="zh-CN"/>
        </w:rPr>
        <w:t xml:space="preserve">: </w:t>
      </w:r>
      <w:r>
        <w:rPr>
          <w:b/>
          <w:sz w:val="22"/>
          <w:lang w:eastAsia="zh-CN"/>
        </w:rPr>
        <w:t xml:space="preserve">The UE performs normal RRM </w:t>
      </w:r>
      <w:r w:rsidRPr="003B74A0">
        <w:rPr>
          <w:b/>
          <w:sz w:val="22"/>
          <w:lang w:eastAsia="zh-CN"/>
        </w:rPr>
        <w:t xml:space="preserve">measurement for a time period </w:t>
      </w:r>
      <w:r>
        <w:rPr>
          <w:b/>
          <w:sz w:val="22"/>
          <w:lang w:eastAsia="zh-CN"/>
        </w:rPr>
        <w:t>since</w:t>
      </w:r>
      <w:r w:rsidRPr="003B74A0">
        <w:rPr>
          <w:b/>
          <w:sz w:val="22"/>
          <w:lang w:eastAsia="zh-CN"/>
        </w:rPr>
        <w:t xml:space="preserve"> it enters RRC_CONNECTED be</w:t>
      </w:r>
      <w:r>
        <w:rPr>
          <w:b/>
          <w:sz w:val="22"/>
          <w:lang w:eastAsia="zh-CN"/>
        </w:rPr>
        <w:t>fore it performs RRM relaxation.</w:t>
      </w:r>
    </w:p>
    <w:p w14:paraId="498BC4A3" w14:textId="357BC954" w:rsidR="008161B7" w:rsidRDefault="00C27AD5" w:rsidP="00C27AD5">
      <w:pPr>
        <w:spacing w:beforeLines="50" w:before="120" w:afterLines="50" w:after="120"/>
        <w:rPr>
          <w:sz w:val="22"/>
          <w:lang w:eastAsia="zh-CN"/>
        </w:rPr>
      </w:pPr>
      <w:r>
        <w:rPr>
          <w:sz w:val="22"/>
          <w:lang w:eastAsia="zh-CN"/>
        </w:rPr>
        <w:t xml:space="preserve">Currently for a UE in RRC_CONNECTED, the threshold for NR </w:t>
      </w:r>
      <w:proofErr w:type="spellStart"/>
      <w:r>
        <w:rPr>
          <w:sz w:val="22"/>
          <w:lang w:eastAsia="zh-CN"/>
        </w:rPr>
        <w:t>SpCell</w:t>
      </w:r>
      <w:proofErr w:type="spellEnd"/>
      <w:r>
        <w:rPr>
          <w:sz w:val="22"/>
          <w:lang w:eastAsia="zh-CN"/>
        </w:rPr>
        <w:t xml:space="preserve"> RSRP measurement in </w:t>
      </w:r>
      <w:r w:rsidRPr="00C27AD5">
        <w:rPr>
          <w:i/>
          <w:sz w:val="22"/>
          <w:lang w:eastAsia="zh-CN"/>
        </w:rPr>
        <w:t>s-</w:t>
      </w:r>
      <w:proofErr w:type="spellStart"/>
      <w:r w:rsidRPr="00C27AD5">
        <w:rPr>
          <w:i/>
          <w:sz w:val="22"/>
          <w:lang w:eastAsia="zh-CN"/>
        </w:rPr>
        <w:t>MeasureConfig</w:t>
      </w:r>
      <w:proofErr w:type="spellEnd"/>
      <w:r>
        <w:rPr>
          <w:sz w:val="22"/>
          <w:lang w:eastAsia="zh-CN"/>
        </w:rPr>
        <w:t xml:space="preserve"> </w:t>
      </w:r>
      <w:r w:rsidR="00474DBB">
        <w:rPr>
          <w:sz w:val="22"/>
          <w:lang w:eastAsia="zh-CN"/>
        </w:rPr>
        <w:t>controls</w:t>
      </w:r>
      <w:r w:rsidRPr="00C27AD5">
        <w:rPr>
          <w:sz w:val="22"/>
          <w:lang w:eastAsia="zh-CN"/>
        </w:rPr>
        <w:t xml:space="preserve"> when the UE is required to perform measurements on non-serving cells</w:t>
      </w:r>
      <w:r>
        <w:rPr>
          <w:sz w:val="22"/>
          <w:lang w:eastAsia="zh-CN"/>
        </w:rPr>
        <w:t xml:space="preserve">. If </w:t>
      </w:r>
      <w:r w:rsidRPr="00C27AD5">
        <w:rPr>
          <w:i/>
          <w:sz w:val="22"/>
          <w:lang w:eastAsia="zh-CN"/>
        </w:rPr>
        <w:t>s-</w:t>
      </w:r>
      <w:proofErr w:type="spellStart"/>
      <w:r w:rsidRPr="00C27AD5">
        <w:rPr>
          <w:i/>
          <w:sz w:val="22"/>
          <w:lang w:eastAsia="zh-CN"/>
        </w:rPr>
        <w:t>MeasureConfig</w:t>
      </w:r>
      <w:proofErr w:type="spellEnd"/>
      <w:r>
        <w:rPr>
          <w:i/>
          <w:sz w:val="22"/>
          <w:lang w:eastAsia="zh-CN"/>
        </w:rPr>
        <w:t xml:space="preserve"> </w:t>
      </w:r>
      <w:r w:rsidRPr="00C27AD5">
        <w:rPr>
          <w:sz w:val="22"/>
          <w:lang w:eastAsia="zh-CN"/>
        </w:rPr>
        <w:t>is configured and fulfilled</w:t>
      </w:r>
      <w:r>
        <w:rPr>
          <w:sz w:val="22"/>
          <w:lang w:eastAsia="zh-CN"/>
        </w:rPr>
        <w:t xml:space="preserve"> (i.e. </w:t>
      </w:r>
      <w:proofErr w:type="spellStart"/>
      <w:r w:rsidRPr="00C27AD5">
        <w:rPr>
          <w:sz w:val="22"/>
          <w:lang w:eastAsia="zh-CN"/>
        </w:rPr>
        <w:t>SpCell</w:t>
      </w:r>
      <w:proofErr w:type="spellEnd"/>
      <w:r w:rsidRPr="00C27AD5">
        <w:rPr>
          <w:sz w:val="22"/>
          <w:lang w:eastAsia="zh-CN"/>
        </w:rPr>
        <w:t xml:space="preserve"> RSRP is </w:t>
      </w:r>
      <w:r w:rsidR="000B2F10">
        <w:rPr>
          <w:sz w:val="22"/>
          <w:lang w:eastAsia="zh-CN"/>
        </w:rPr>
        <w:t>not lower</w:t>
      </w:r>
      <w:r w:rsidRPr="00C27AD5">
        <w:rPr>
          <w:sz w:val="22"/>
          <w:lang w:eastAsia="zh-CN"/>
        </w:rPr>
        <w:t xml:space="preserve"> than</w:t>
      </w:r>
      <w:r>
        <w:rPr>
          <w:sz w:val="22"/>
          <w:lang w:eastAsia="zh-CN"/>
        </w:rPr>
        <w:t xml:space="preserve"> the threshold)</w:t>
      </w:r>
      <w:r w:rsidR="000B2F10">
        <w:rPr>
          <w:sz w:val="22"/>
          <w:lang w:eastAsia="zh-CN"/>
        </w:rPr>
        <w:t xml:space="preserve">, the UE doesn’t need to measure non-serving cells. It can be seen a </w:t>
      </w:r>
      <w:r w:rsidR="00FD08A0">
        <w:rPr>
          <w:sz w:val="22"/>
          <w:lang w:eastAsia="zh-CN"/>
        </w:rPr>
        <w:t>kind of</w:t>
      </w:r>
      <w:r w:rsidR="000B2F10">
        <w:rPr>
          <w:sz w:val="22"/>
          <w:lang w:eastAsia="zh-CN"/>
        </w:rPr>
        <w:t xml:space="preserve"> RRM relaxation in RRC_CONNECTED and then the UE doesn’t need to evaluate stationary criterion and potential report whether the criterion is </w:t>
      </w:r>
      <w:r w:rsidR="00F4753F">
        <w:rPr>
          <w:sz w:val="22"/>
          <w:lang w:eastAsia="zh-CN"/>
        </w:rPr>
        <w:t>met</w:t>
      </w:r>
      <w:r w:rsidR="000B2F10">
        <w:rPr>
          <w:sz w:val="22"/>
          <w:lang w:eastAsia="zh-CN"/>
        </w:rPr>
        <w:t xml:space="preserve"> in this case.</w:t>
      </w:r>
    </w:p>
    <w:p w14:paraId="12036F12" w14:textId="78D1D799" w:rsidR="00D91013" w:rsidRDefault="00EF4480" w:rsidP="000F1196">
      <w:pPr>
        <w:spacing w:beforeLines="50" w:before="120" w:afterLines="50" w:after="120"/>
        <w:rPr>
          <w:b/>
          <w:sz w:val="22"/>
          <w:lang w:eastAsia="zh-CN"/>
        </w:rPr>
      </w:pPr>
      <w:r w:rsidRPr="006B182A">
        <w:rPr>
          <w:rFonts w:hint="eastAsia"/>
          <w:b/>
          <w:sz w:val="22"/>
          <w:lang w:eastAsia="zh-CN"/>
        </w:rPr>
        <w:t>P</w:t>
      </w:r>
      <w:r w:rsidRPr="006B182A">
        <w:rPr>
          <w:b/>
          <w:sz w:val="22"/>
          <w:lang w:eastAsia="zh-CN"/>
        </w:rPr>
        <w:t xml:space="preserve">roposal </w:t>
      </w:r>
      <w:r w:rsidR="002C596D">
        <w:rPr>
          <w:b/>
          <w:sz w:val="22"/>
          <w:lang w:eastAsia="zh-CN"/>
        </w:rPr>
        <w:t>2</w:t>
      </w:r>
      <w:r w:rsidRPr="006B182A">
        <w:rPr>
          <w:b/>
          <w:sz w:val="22"/>
          <w:lang w:eastAsia="zh-CN"/>
        </w:rPr>
        <w:t xml:space="preserve">: </w:t>
      </w:r>
      <w:r w:rsidR="00071F35">
        <w:rPr>
          <w:b/>
          <w:sz w:val="22"/>
          <w:lang w:eastAsia="zh-CN"/>
        </w:rPr>
        <w:t>T</w:t>
      </w:r>
      <w:r w:rsidR="00071F35" w:rsidRPr="00071F35">
        <w:rPr>
          <w:b/>
          <w:sz w:val="22"/>
          <w:lang w:eastAsia="zh-CN"/>
        </w:rPr>
        <w:t>he UE doesn’t need to evaluate stationary criterion and potential</w:t>
      </w:r>
      <w:r w:rsidR="00474DBB">
        <w:rPr>
          <w:b/>
          <w:sz w:val="22"/>
          <w:lang w:eastAsia="zh-CN"/>
        </w:rPr>
        <w:t>ly</w:t>
      </w:r>
      <w:r w:rsidR="00071F35" w:rsidRPr="00071F35">
        <w:rPr>
          <w:b/>
          <w:sz w:val="22"/>
          <w:lang w:eastAsia="zh-CN"/>
        </w:rPr>
        <w:t xml:space="preserve"> report whether the criterion is </w:t>
      </w:r>
      <w:r w:rsidR="00F4753F">
        <w:rPr>
          <w:b/>
          <w:sz w:val="22"/>
          <w:lang w:eastAsia="zh-CN"/>
        </w:rPr>
        <w:t>met</w:t>
      </w:r>
      <w:r w:rsidR="00071F35" w:rsidRPr="00071F35">
        <w:rPr>
          <w:b/>
          <w:sz w:val="22"/>
          <w:lang w:eastAsia="zh-CN"/>
        </w:rPr>
        <w:t xml:space="preserve"> </w:t>
      </w:r>
      <w:r w:rsidR="00071F35">
        <w:rPr>
          <w:b/>
          <w:sz w:val="22"/>
          <w:lang w:eastAsia="zh-CN"/>
        </w:rPr>
        <w:t>when</w:t>
      </w:r>
      <w:r w:rsidR="000B2F10">
        <w:rPr>
          <w:b/>
          <w:sz w:val="22"/>
          <w:lang w:eastAsia="zh-CN"/>
        </w:rPr>
        <w:t xml:space="preserve"> </w:t>
      </w:r>
      <w:r w:rsidR="00071F35" w:rsidRPr="00071F35">
        <w:rPr>
          <w:b/>
          <w:i/>
          <w:sz w:val="22"/>
          <w:lang w:eastAsia="zh-CN"/>
        </w:rPr>
        <w:t>s-</w:t>
      </w:r>
      <w:proofErr w:type="spellStart"/>
      <w:r w:rsidR="00071F35" w:rsidRPr="00071F35">
        <w:rPr>
          <w:b/>
          <w:i/>
          <w:sz w:val="22"/>
          <w:lang w:eastAsia="zh-CN"/>
        </w:rPr>
        <w:t>MeasureConfig</w:t>
      </w:r>
      <w:proofErr w:type="spellEnd"/>
      <w:r w:rsidR="00071F35" w:rsidRPr="00071F35">
        <w:rPr>
          <w:b/>
          <w:i/>
          <w:sz w:val="22"/>
          <w:lang w:eastAsia="zh-CN"/>
        </w:rPr>
        <w:t xml:space="preserve"> </w:t>
      </w:r>
      <w:r w:rsidR="00071F35" w:rsidRPr="00071F35">
        <w:rPr>
          <w:b/>
          <w:sz w:val="22"/>
          <w:lang w:eastAsia="zh-CN"/>
        </w:rPr>
        <w:t xml:space="preserve">is configured and </w:t>
      </w:r>
      <w:r w:rsidR="00F4753F">
        <w:rPr>
          <w:b/>
          <w:sz w:val="22"/>
          <w:lang w:eastAsia="zh-CN"/>
        </w:rPr>
        <w:t>met</w:t>
      </w:r>
      <w:r w:rsidRPr="006B182A">
        <w:rPr>
          <w:b/>
          <w:sz w:val="22"/>
          <w:lang w:eastAsia="zh-CN"/>
        </w:rPr>
        <w:t>.</w:t>
      </w:r>
    </w:p>
    <w:p w14:paraId="28C8AE74" w14:textId="77777777" w:rsidR="005C59F2" w:rsidRDefault="00837C89" w:rsidP="00837C89">
      <w:pPr>
        <w:spacing w:beforeLines="50" w:before="120" w:afterLines="50" w:after="120"/>
        <w:rPr>
          <w:sz w:val="22"/>
          <w:lang w:eastAsia="zh-CN"/>
        </w:rPr>
      </w:pPr>
      <w:r>
        <w:rPr>
          <w:sz w:val="22"/>
          <w:lang w:eastAsia="zh-CN"/>
        </w:rPr>
        <w:t xml:space="preserve">In last meeting, </w:t>
      </w:r>
      <w:r w:rsidR="000300AB">
        <w:rPr>
          <w:sz w:val="22"/>
          <w:lang w:eastAsia="zh-CN"/>
        </w:rPr>
        <w:t>two options</w:t>
      </w:r>
      <w:r>
        <w:rPr>
          <w:sz w:val="22"/>
          <w:lang w:eastAsia="zh-CN"/>
        </w:rPr>
        <w:t xml:space="preserve"> </w:t>
      </w:r>
      <w:r w:rsidR="005772B7">
        <w:rPr>
          <w:sz w:val="22"/>
          <w:lang w:eastAsia="zh-CN"/>
        </w:rPr>
        <w:t>for</w:t>
      </w:r>
      <w:r>
        <w:rPr>
          <w:sz w:val="22"/>
          <w:lang w:eastAsia="zh-CN"/>
        </w:rPr>
        <w:t xml:space="preserve"> report</w:t>
      </w:r>
      <w:r w:rsidR="005772B7">
        <w:rPr>
          <w:sz w:val="22"/>
          <w:lang w:eastAsia="zh-CN"/>
        </w:rPr>
        <w:t>ing</w:t>
      </w:r>
      <w:r>
        <w:rPr>
          <w:sz w:val="22"/>
          <w:lang w:eastAsia="zh-CN"/>
        </w:rPr>
        <w:t xml:space="preserve"> </w:t>
      </w:r>
      <w:r w:rsidR="000300AB">
        <w:rPr>
          <w:sz w:val="22"/>
          <w:lang w:eastAsia="zh-CN"/>
        </w:rPr>
        <w:t xml:space="preserve">whether the stationarity criterion is met or not by the UE in RRC_CONNECTED were discussed </w:t>
      </w:r>
      <w:r w:rsidR="006A352F">
        <w:rPr>
          <w:sz w:val="22"/>
          <w:lang w:eastAsia="zh-CN"/>
        </w:rPr>
        <w:t>with no consensus</w:t>
      </w:r>
      <w:r w:rsidR="000300AB">
        <w:rPr>
          <w:sz w:val="22"/>
          <w:lang w:eastAsia="zh-CN"/>
        </w:rPr>
        <w:t>. Option 1 is to reuse UAI message, and Option 2 is to reuse RRM measurement reporting mechanism. In our understanding, both options can work. But considering Option 2 is more flexible to include potential measure results and easier to report entering or leaving stationarity, we prefer Option 2.</w:t>
      </w:r>
      <w:r w:rsidR="001A56DF">
        <w:rPr>
          <w:sz w:val="22"/>
          <w:lang w:eastAsia="zh-CN"/>
        </w:rPr>
        <w:t xml:space="preserve"> Since new measurement event</w:t>
      </w:r>
      <w:r w:rsidR="00721858">
        <w:rPr>
          <w:sz w:val="22"/>
          <w:lang w:eastAsia="zh-CN"/>
        </w:rPr>
        <w:t>(s)</w:t>
      </w:r>
      <w:r w:rsidR="001A56DF">
        <w:rPr>
          <w:sz w:val="22"/>
          <w:lang w:eastAsia="zh-CN"/>
        </w:rPr>
        <w:t xml:space="preserve"> already </w:t>
      </w:r>
      <w:r w:rsidR="005840F4">
        <w:rPr>
          <w:sz w:val="22"/>
          <w:lang w:eastAsia="zh-CN"/>
        </w:rPr>
        <w:t>indicate</w:t>
      </w:r>
      <w:r w:rsidR="005772B7">
        <w:rPr>
          <w:sz w:val="22"/>
          <w:lang w:eastAsia="zh-CN"/>
        </w:rPr>
        <w:t>s</w:t>
      </w:r>
      <w:r w:rsidR="005840F4">
        <w:rPr>
          <w:sz w:val="22"/>
          <w:lang w:eastAsia="zh-CN"/>
        </w:rPr>
        <w:t xml:space="preserve"> whether the stationarity criterion</w:t>
      </w:r>
      <w:r w:rsidR="005840F4" w:rsidRPr="005840F4">
        <w:rPr>
          <w:sz w:val="22"/>
          <w:lang w:eastAsia="zh-CN"/>
        </w:rPr>
        <w:t xml:space="preserve"> </w:t>
      </w:r>
      <w:r w:rsidR="005840F4">
        <w:rPr>
          <w:sz w:val="22"/>
          <w:lang w:eastAsia="zh-CN"/>
        </w:rPr>
        <w:t>is met or not, there is no need to add explicit indication in the report.</w:t>
      </w:r>
    </w:p>
    <w:p w14:paraId="35D9525C" w14:textId="2548FDB2" w:rsidR="005C59F2" w:rsidRPr="00D91013" w:rsidRDefault="000300AB" w:rsidP="000F1196">
      <w:pPr>
        <w:spacing w:beforeLines="50" w:before="120" w:afterLines="50" w:after="120"/>
        <w:rPr>
          <w:b/>
          <w:sz w:val="22"/>
          <w:lang w:eastAsia="zh-CN"/>
        </w:rPr>
      </w:pPr>
      <w:r w:rsidRPr="0051592F">
        <w:rPr>
          <w:b/>
          <w:sz w:val="22"/>
          <w:lang w:eastAsia="zh-CN"/>
        </w:rPr>
        <w:t xml:space="preserve">Proposal </w:t>
      </w:r>
      <w:r w:rsidR="002C596D">
        <w:rPr>
          <w:b/>
          <w:sz w:val="22"/>
          <w:lang w:eastAsia="zh-CN"/>
        </w:rPr>
        <w:t>3</w:t>
      </w:r>
      <w:r w:rsidRPr="0051592F">
        <w:rPr>
          <w:b/>
          <w:sz w:val="22"/>
          <w:lang w:eastAsia="zh-CN"/>
        </w:rPr>
        <w:t>: Introduce new measurement event</w:t>
      </w:r>
      <w:r w:rsidR="00C71771">
        <w:rPr>
          <w:b/>
          <w:sz w:val="22"/>
          <w:lang w:eastAsia="zh-CN"/>
        </w:rPr>
        <w:t>(s)</w:t>
      </w:r>
      <w:r w:rsidRPr="0051592F">
        <w:rPr>
          <w:b/>
          <w:sz w:val="22"/>
          <w:lang w:eastAsia="zh-CN"/>
        </w:rPr>
        <w:t xml:space="preserve"> </w:t>
      </w:r>
      <w:r w:rsidR="0051592F" w:rsidRPr="0051592F">
        <w:rPr>
          <w:b/>
          <w:sz w:val="22"/>
          <w:lang w:eastAsia="zh-CN"/>
        </w:rPr>
        <w:t>to report whether the stationarity criterion is met or not by the UE in RRC_CONNECTED.</w:t>
      </w:r>
    </w:p>
    <w:p w14:paraId="6D39726E" w14:textId="77777777" w:rsidR="00397BBB" w:rsidRDefault="00397BBB" w:rsidP="00ED30EC">
      <w:pPr>
        <w:pStyle w:val="1"/>
        <w:tabs>
          <w:tab w:val="num" w:pos="567"/>
        </w:tabs>
        <w:jc w:val="both"/>
        <w:rPr>
          <w:rFonts w:cs="Arial"/>
        </w:rPr>
      </w:pPr>
      <w:r>
        <w:rPr>
          <w:rFonts w:cs="Arial"/>
        </w:rPr>
        <w:lastRenderedPageBreak/>
        <w:t>Conclusion</w:t>
      </w:r>
    </w:p>
    <w:bookmarkEnd w:id="0"/>
    <w:bookmarkEnd w:id="2"/>
    <w:bookmarkEnd w:id="3"/>
    <w:p w14:paraId="4FE7CC16" w14:textId="77777777" w:rsidR="00397BBB" w:rsidRDefault="007478CB" w:rsidP="000F1196">
      <w:pPr>
        <w:spacing w:beforeLines="50" w:before="120" w:afterLines="50" w:after="120"/>
        <w:jc w:val="both"/>
        <w:rPr>
          <w:b/>
          <w:lang w:eastAsia="zh-CN"/>
        </w:rPr>
      </w:pPr>
      <w:r>
        <w:rPr>
          <w:sz w:val="22"/>
          <w:lang w:eastAsia="ja-JP"/>
        </w:rPr>
        <w:t>Th</w:t>
      </w:r>
      <w:r w:rsidR="00947D97">
        <w:rPr>
          <w:sz w:val="22"/>
          <w:lang w:eastAsia="ja-JP"/>
        </w:rPr>
        <w:t>is paper discusses</w:t>
      </w:r>
      <w:r w:rsidR="003B74A0">
        <w:rPr>
          <w:sz w:val="22"/>
          <w:lang w:eastAsia="ja-JP"/>
        </w:rPr>
        <w:t xml:space="preserve"> RRM relaxation</w:t>
      </w:r>
      <w:r w:rsidR="006C15CE">
        <w:rPr>
          <w:sz w:val="22"/>
          <w:lang w:eastAsia="ja-JP"/>
        </w:rPr>
        <w:t xml:space="preserve"> </w:t>
      </w:r>
      <w:r w:rsidR="003B74A0">
        <w:rPr>
          <w:sz w:val="22"/>
          <w:lang w:eastAsia="ja-JP"/>
        </w:rPr>
        <w:t xml:space="preserve">for </w:t>
      </w:r>
      <w:proofErr w:type="spellStart"/>
      <w:r w:rsidR="003B74A0">
        <w:rPr>
          <w:sz w:val="22"/>
          <w:lang w:eastAsia="ja-JP"/>
        </w:rPr>
        <w:t>RedCap</w:t>
      </w:r>
      <w:proofErr w:type="spellEnd"/>
      <w:r w:rsidR="003B74A0">
        <w:rPr>
          <w:sz w:val="22"/>
          <w:lang w:eastAsia="ja-JP"/>
        </w:rPr>
        <w:t xml:space="preserve"> UEs</w:t>
      </w:r>
      <w:r>
        <w:rPr>
          <w:sz w:val="22"/>
          <w:lang w:eastAsia="ja-JP"/>
        </w:rPr>
        <w:t xml:space="preserve">, </w:t>
      </w:r>
      <w:r w:rsidR="00106F44">
        <w:rPr>
          <w:sz w:val="22"/>
          <w:lang w:eastAsia="ja-JP"/>
        </w:rPr>
        <w:t>based on the discussion</w:t>
      </w:r>
      <w:r>
        <w:rPr>
          <w:sz w:val="22"/>
          <w:lang w:eastAsia="ja-JP"/>
        </w:rPr>
        <w:t xml:space="preserve"> following proposals are provided:</w:t>
      </w:r>
    </w:p>
    <w:p w14:paraId="4DE34D55" w14:textId="33357104" w:rsidR="00F4753F" w:rsidRPr="003B74A0" w:rsidRDefault="00F4753F" w:rsidP="00F4753F">
      <w:pPr>
        <w:spacing w:beforeLines="50" w:before="120" w:afterLines="50" w:after="120"/>
        <w:rPr>
          <w:sz w:val="22"/>
          <w:lang w:eastAsia="zh-CN"/>
        </w:rPr>
      </w:pPr>
      <w:r w:rsidRPr="00C03326">
        <w:rPr>
          <w:b/>
          <w:sz w:val="22"/>
          <w:lang w:eastAsia="zh-CN"/>
        </w:rPr>
        <w:t xml:space="preserve">Proposal </w:t>
      </w:r>
      <w:r w:rsidR="002C596D">
        <w:rPr>
          <w:b/>
          <w:sz w:val="22"/>
          <w:lang w:eastAsia="zh-CN"/>
        </w:rPr>
        <w:t>1</w:t>
      </w:r>
      <w:r w:rsidRPr="00C03326">
        <w:rPr>
          <w:b/>
          <w:sz w:val="22"/>
          <w:lang w:eastAsia="zh-CN"/>
        </w:rPr>
        <w:t xml:space="preserve">: </w:t>
      </w:r>
      <w:r>
        <w:rPr>
          <w:b/>
          <w:sz w:val="22"/>
          <w:lang w:eastAsia="zh-CN"/>
        </w:rPr>
        <w:t xml:space="preserve">The UE performs normal RRM </w:t>
      </w:r>
      <w:r w:rsidRPr="003B74A0">
        <w:rPr>
          <w:b/>
          <w:sz w:val="22"/>
          <w:lang w:eastAsia="zh-CN"/>
        </w:rPr>
        <w:t xml:space="preserve">measurement for a time period </w:t>
      </w:r>
      <w:r>
        <w:rPr>
          <w:b/>
          <w:sz w:val="22"/>
          <w:lang w:eastAsia="zh-CN"/>
        </w:rPr>
        <w:t>since</w:t>
      </w:r>
      <w:r w:rsidRPr="003B74A0">
        <w:rPr>
          <w:b/>
          <w:sz w:val="22"/>
          <w:lang w:eastAsia="zh-CN"/>
        </w:rPr>
        <w:t xml:space="preserve"> it enters RRC_CONNECTED be</w:t>
      </w:r>
      <w:r>
        <w:rPr>
          <w:b/>
          <w:sz w:val="22"/>
          <w:lang w:eastAsia="zh-CN"/>
        </w:rPr>
        <w:t>fore it performs RRM relaxation.</w:t>
      </w:r>
    </w:p>
    <w:p w14:paraId="2B7B26D6" w14:textId="243D71AF" w:rsidR="00F4753F" w:rsidRDefault="00F4753F" w:rsidP="00F4753F">
      <w:pPr>
        <w:spacing w:beforeLines="50" w:before="120" w:afterLines="50" w:after="120"/>
        <w:rPr>
          <w:b/>
          <w:sz w:val="22"/>
          <w:lang w:eastAsia="zh-CN"/>
        </w:rPr>
      </w:pPr>
      <w:r w:rsidRPr="006B182A">
        <w:rPr>
          <w:rFonts w:hint="eastAsia"/>
          <w:b/>
          <w:sz w:val="22"/>
          <w:lang w:eastAsia="zh-CN"/>
        </w:rPr>
        <w:t>P</w:t>
      </w:r>
      <w:r w:rsidRPr="006B182A">
        <w:rPr>
          <w:b/>
          <w:sz w:val="22"/>
          <w:lang w:eastAsia="zh-CN"/>
        </w:rPr>
        <w:t xml:space="preserve">roposal </w:t>
      </w:r>
      <w:r w:rsidR="002C596D">
        <w:rPr>
          <w:b/>
          <w:sz w:val="22"/>
          <w:lang w:eastAsia="zh-CN"/>
        </w:rPr>
        <w:t>2</w:t>
      </w:r>
      <w:r w:rsidRPr="006B182A">
        <w:rPr>
          <w:b/>
          <w:sz w:val="22"/>
          <w:lang w:eastAsia="zh-CN"/>
        </w:rPr>
        <w:t xml:space="preserve">: </w:t>
      </w:r>
      <w:r>
        <w:rPr>
          <w:b/>
          <w:sz w:val="22"/>
          <w:lang w:eastAsia="zh-CN"/>
        </w:rPr>
        <w:t>T</w:t>
      </w:r>
      <w:r w:rsidRPr="00071F35">
        <w:rPr>
          <w:b/>
          <w:sz w:val="22"/>
          <w:lang w:eastAsia="zh-CN"/>
        </w:rPr>
        <w:t>he UE doesn’t need to evaluate stationary criterion and potential</w:t>
      </w:r>
      <w:r>
        <w:rPr>
          <w:b/>
          <w:sz w:val="22"/>
          <w:lang w:eastAsia="zh-CN"/>
        </w:rPr>
        <w:t>ly</w:t>
      </w:r>
      <w:r w:rsidRPr="00071F35">
        <w:rPr>
          <w:b/>
          <w:sz w:val="22"/>
          <w:lang w:eastAsia="zh-CN"/>
        </w:rPr>
        <w:t xml:space="preserve"> report whether the criterion is </w:t>
      </w:r>
      <w:r>
        <w:rPr>
          <w:b/>
          <w:sz w:val="22"/>
          <w:lang w:eastAsia="zh-CN"/>
        </w:rPr>
        <w:t>met</w:t>
      </w:r>
      <w:r w:rsidRPr="00071F35">
        <w:rPr>
          <w:b/>
          <w:sz w:val="22"/>
          <w:lang w:eastAsia="zh-CN"/>
        </w:rPr>
        <w:t xml:space="preserve"> </w:t>
      </w:r>
      <w:r>
        <w:rPr>
          <w:b/>
          <w:sz w:val="22"/>
          <w:lang w:eastAsia="zh-CN"/>
        </w:rPr>
        <w:t xml:space="preserve">when </w:t>
      </w:r>
      <w:r w:rsidRPr="00071F35">
        <w:rPr>
          <w:b/>
          <w:i/>
          <w:sz w:val="22"/>
          <w:lang w:eastAsia="zh-CN"/>
        </w:rPr>
        <w:t>s-</w:t>
      </w:r>
      <w:proofErr w:type="spellStart"/>
      <w:r w:rsidRPr="00071F35">
        <w:rPr>
          <w:b/>
          <w:i/>
          <w:sz w:val="22"/>
          <w:lang w:eastAsia="zh-CN"/>
        </w:rPr>
        <w:t>MeasureConfig</w:t>
      </w:r>
      <w:proofErr w:type="spellEnd"/>
      <w:r w:rsidRPr="00071F35">
        <w:rPr>
          <w:b/>
          <w:i/>
          <w:sz w:val="22"/>
          <w:lang w:eastAsia="zh-CN"/>
        </w:rPr>
        <w:t xml:space="preserve"> </w:t>
      </w:r>
      <w:r w:rsidRPr="00071F35">
        <w:rPr>
          <w:b/>
          <w:sz w:val="22"/>
          <w:lang w:eastAsia="zh-CN"/>
        </w:rPr>
        <w:t xml:space="preserve">is configured and </w:t>
      </w:r>
      <w:r>
        <w:rPr>
          <w:b/>
          <w:sz w:val="22"/>
          <w:lang w:eastAsia="zh-CN"/>
        </w:rPr>
        <w:t>met</w:t>
      </w:r>
      <w:r w:rsidRPr="006B182A">
        <w:rPr>
          <w:b/>
          <w:sz w:val="22"/>
          <w:lang w:eastAsia="zh-CN"/>
        </w:rPr>
        <w:t>.</w:t>
      </w:r>
    </w:p>
    <w:p w14:paraId="0916345B" w14:textId="643F0822" w:rsidR="00F4753F" w:rsidRPr="00D91013" w:rsidRDefault="00F4753F" w:rsidP="00F4753F">
      <w:pPr>
        <w:spacing w:beforeLines="50" w:before="120" w:afterLines="50" w:after="120"/>
        <w:rPr>
          <w:b/>
          <w:sz w:val="22"/>
          <w:lang w:eastAsia="zh-CN"/>
        </w:rPr>
      </w:pPr>
      <w:r w:rsidRPr="0051592F">
        <w:rPr>
          <w:b/>
          <w:sz w:val="22"/>
          <w:lang w:eastAsia="zh-CN"/>
        </w:rPr>
        <w:t xml:space="preserve">Proposal </w:t>
      </w:r>
      <w:r w:rsidR="002C596D">
        <w:rPr>
          <w:b/>
          <w:sz w:val="22"/>
          <w:lang w:eastAsia="zh-CN"/>
        </w:rPr>
        <w:t>3</w:t>
      </w:r>
      <w:r w:rsidRPr="0051592F">
        <w:rPr>
          <w:b/>
          <w:sz w:val="22"/>
          <w:lang w:eastAsia="zh-CN"/>
        </w:rPr>
        <w:t>: Introduce new measurement event</w:t>
      </w:r>
      <w:r>
        <w:rPr>
          <w:b/>
          <w:sz w:val="22"/>
          <w:lang w:eastAsia="zh-CN"/>
        </w:rPr>
        <w:t>(s)</w:t>
      </w:r>
      <w:r w:rsidRPr="0051592F">
        <w:rPr>
          <w:b/>
          <w:sz w:val="22"/>
          <w:lang w:eastAsia="zh-CN"/>
        </w:rPr>
        <w:t xml:space="preserve"> to report whether the stationarity criterion is met or not by the UE in RRC_CONNECTED.</w:t>
      </w:r>
    </w:p>
    <w:p w14:paraId="5A3FA5AF" w14:textId="77777777" w:rsidR="00397BBB" w:rsidRDefault="00397BBB" w:rsidP="00ED30EC">
      <w:pPr>
        <w:pStyle w:val="1"/>
        <w:tabs>
          <w:tab w:val="num" w:pos="567"/>
        </w:tabs>
        <w:ind w:left="425" w:hanging="425"/>
        <w:jc w:val="both"/>
        <w:rPr>
          <w:rFonts w:cs="Arial"/>
        </w:rPr>
      </w:pPr>
      <w:r>
        <w:rPr>
          <w:rFonts w:cs="Arial"/>
        </w:rPr>
        <w:t>Reference</w:t>
      </w:r>
    </w:p>
    <w:p w14:paraId="3C0F03F8" w14:textId="2C97D7AF" w:rsidR="00A61AAC" w:rsidRPr="003A4C35" w:rsidRDefault="0084773A" w:rsidP="00A61AAC">
      <w:pPr>
        <w:numPr>
          <w:ilvl w:val="0"/>
          <w:numId w:val="9"/>
        </w:numPr>
        <w:jc w:val="both"/>
        <w:rPr>
          <w:sz w:val="22"/>
          <w:szCs w:val="22"/>
          <w:lang w:eastAsia="zh-CN"/>
        </w:rPr>
      </w:pPr>
      <w:r w:rsidRPr="0062754F">
        <w:rPr>
          <w:sz w:val="22"/>
          <w:szCs w:val="22"/>
          <w:lang w:eastAsia="zh-CN"/>
        </w:rPr>
        <w:t>Draft_R2-</w:t>
      </w:r>
      <w:r w:rsidR="002C596D" w:rsidRPr="0062754F">
        <w:rPr>
          <w:sz w:val="22"/>
          <w:szCs w:val="22"/>
          <w:lang w:eastAsia="zh-CN"/>
        </w:rPr>
        <w:t>11</w:t>
      </w:r>
      <w:r w:rsidR="002C596D">
        <w:rPr>
          <w:sz w:val="22"/>
          <w:szCs w:val="22"/>
          <w:lang w:eastAsia="zh-CN"/>
        </w:rPr>
        <w:t>6</w:t>
      </w:r>
      <w:r w:rsidR="002C596D" w:rsidRPr="0062754F">
        <w:rPr>
          <w:sz w:val="22"/>
          <w:szCs w:val="22"/>
          <w:lang w:eastAsia="zh-CN"/>
        </w:rPr>
        <w:t>e</w:t>
      </w:r>
      <w:r w:rsidRPr="0062754F">
        <w:rPr>
          <w:sz w:val="22"/>
          <w:szCs w:val="22"/>
          <w:lang w:eastAsia="zh-CN"/>
        </w:rPr>
        <w:t>_Meeting_Report</w:t>
      </w:r>
      <w:r w:rsidR="00A61AAC">
        <w:rPr>
          <w:sz w:val="22"/>
          <w:szCs w:val="22"/>
          <w:lang w:eastAsia="zh-CN"/>
        </w:rPr>
        <w:t>.</w:t>
      </w:r>
    </w:p>
    <w:p w14:paraId="2718177D" w14:textId="3D47B104" w:rsidR="00947D97" w:rsidRDefault="002140C5" w:rsidP="002140C5">
      <w:pPr>
        <w:numPr>
          <w:ilvl w:val="0"/>
          <w:numId w:val="9"/>
        </w:numPr>
        <w:jc w:val="both"/>
        <w:rPr>
          <w:sz w:val="22"/>
          <w:szCs w:val="22"/>
          <w:lang w:eastAsia="zh-CN"/>
        </w:rPr>
      </w:pPr>
      <w:r w:rsidRPr="002140C5">
        <w:rPr>
          <w:sz w:val="22"/>
          <w:szCs w:val="22"/>
          <w:lang w:eastAsia="zh-CN"/>
        </w:rPr>
        <w:t>R2-</w:t>
      </w:r>
      <w:r w:rsidR="002C596D" w:rsidRPr="002140C5">
        <w:rPr>
          <w:sz w:val="22"/>
          <w:szCs w:val="22"/>
          <w:lang w:eastAsia="zh-CN"/>
        </w:rPr>
        <w:t>21</w:t>
      </w:r>
      <w:r w:rsidR="002C596D">
        <w:rPr>
          <w:sz w:val="22"/>
          <w:szCs w:val="22"/>
          <w:lang w:eastAsia="zh-CN"/>
        </w:rPr>
        <w:t>10287</w:t>
      </w:r>
      <w:r w:rsidR="002C596D" w:rsidRPr="00157BEA">
        <w:rPr>
          <w:sz w:val="22"/>
          <w:szCs w:val="22"/>
          <w:lang w:eastAsia="zh-CN"/>
        </w:rPr>
        <w:t xml:space="preserve"> </w:t>
      </w:r>
      <w:r w:rsidRPr="002140C5">
        <w:rPr>
          <w:sz w:val="22"/>
          <w:szCs w:val="22"/>
          <w:lang w:eastAsia="zh-CN"/>
        </w:rPr>
        <w:t xml:space="preserve">RRM relaxation for </w:t>
      </w:r>
      <w:proofErr w:type="spellStart"/>
      <w:r w:rsidRPr="002140C5">
        <w:rPr>
          <w:sz w:val="22"/>
          <w:szCs w:val="22"/>
          <w:lang w:eastAsia="zh-CN"/>
        </w:rPr>
        <w:t>RedCap</w:t>
      </w:r>
      <w:proofErr w:type="spellEnd"/>
      <w:r w:rsidRPr="002140C5">
        <w:rPr>
          <w:sz w:val="22"/>
          <w:szCs w:val="22"/>
          <w:lang w:eastAsia="zh-CN"/>
        </w:rPr>
        <w:t xml:space="preserve"> UEs</w:t>
      </w:r>
      <w:r w:rsidR="00947D97" w:rsidRPr="003A4C35">
        <w:rPr>
          <w:sz w:val="22"/>
          <w:szCs w:val="22"/>
          <w:lang w:eastAsia="zh-CN"/>
        </w:rPr>
        <w:t>,</w:t>
      </w:r>
      <w:r w:rsidR="003A4C35" w:rsidRPr="003A4C35">
        <w:rPr>
          <w:sz w:val="22"/>
          <w:szCs w:val="22"/>
          <w:lang w:eastAsia="zh-CN"/>
        </w:rPr>
        <w:t xml:space="preserve"> Sharp</w:t>
      </w:r>
      <w:r w:rsidR="00947D97" w:rsidRPr="003A4C35">
        <w:rPr>
          <w:sz w:val="22"/>
          <w:szCs w:val="22"/>
          <w:lang w:eastAsia="zh-CN"/>
        </w:rPr>
        <w:t>, RAN2#11</w:t>
      </w:r>
      <w:r w:rsidR="002C596D">
        <w:rPr>
          <w:sz w:val="22"/>
          <w:szCs w:val="22"/>
          <w:lang w:eastAsia="zh-CN"/>
        </w:rPr>
        <w:t>6</w:t>
      </w:r>
      <w:r w:rsidR="00947D97" w:rsidRPr="003A4C35">
        <w:rPr>
          <w:sz w:val="22"/>
          <w:szCs w:val="22"/>
          <w:lang w:eastAsia="zh-CN"/>
        </w:rPr>
        <w:t>-e.</w:t>
      </w:r>
    </w:p>
    <w:sectPr w:rsidR="00947D97">
      <w:head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66B512" w14:textId="77777777" w:rsidR="0041066C" w:rsidRDefault="0041066C">
      <w:pPr>
        <w:spacing w:after="0"/>
      </w:pPr>
      <w:r>
        <w:separator/>
      </w:r>
    </w:p>
  </w:endnote>
  <w:endnote w:type="continuationSeparator" w:id="0">
    <w:p w14:paraId="2E83C2C9" w14:textId="77777777" w:rsidR="0041066C" w:rsidRDefault="0041066C">
      <w:pPr>
        <w:spacing w:after="0"/>
      </w:pPr>
      <w:r>
        <w:continuationSeparator/>
      </w:r>
    </w:p>
  </w:endnote>
  <w:endnote w:type="continuationNotice" w:id="1">
    <w:p w14:paraId="607E7F2D" w14:textId="77777777" w:rsidR="0041066C" w:rsidRDefault="004106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636DC0" w14:textId="77777777" w:rsidR="0041066C" w:rsidRDefault="0041066C">
      <w:pPr>
        <w:spacing w:after="0"/>
      </w:pPr>
      <w:r>
        <w:separator/>
      </w:r>
    </w:p>
  </w:footnote>
  <w:footnote w:type="continuationSeparator" w:id="0">
    <w:p w14:paraId="052A1B49" w14:textId="77777777" w:rsidR="0041066C" w:rsidRDefault="0041066C">
      <w:pPr>
        <w:spacing w:after="0"/>
      </w:pPr>
      <w:r>
        <w:continuationSeparator/>
      </w:r>
    </w:p>
  </w:footnote>
  <w:footnote w:type="continuationNotice" w:id="1">
    <w:p w14:paraId="40C5321B" w14:textId="77777777" w:rsidR="0041066C" w:rsidRDefault="004106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9DA71" w14:textId="77777777" w:rsidR="00397BBB" w:rsidRDefault="00397BBB">
    <w:pPr>
      <w:pStyle w:val="af1"/>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A6730"/>
    <w:multiLevelType w:val="hybridMultilevel"/>
    <w:tmpl w:val="7452CC66"/>
    <w:lvl w:ilvl="0" w:tplc="CBBC61A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10B23"/>
    <w:multiLevelType w:val="hybridMultilevel"/>
    <w:tmpl w:val="C2167C0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264D6D"/>
    <w:multiLevelType w:val="hybridMultilevel"/>
    <w:tmpl w:val="2094295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C53106"/>
    <w:multiLevelType w:val="hybridMultilevel"/>
    <w:tmpl w:val="0E808310"/>
    <w:lvl w:ilvl="0" w:tplc="E86061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C7459F"/>
    <w:multiLevelType w:val="hybridMultilevel"/>
    <w:tmpl w:val="5E0A40F4"/>
    <w:lvl w:ilvl="0" w:tplc="041D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E71B5A"/>
    <w:multiLevelType w:val="multilevel"/>
    <w:tmpl w:val="0DE71B5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EDF4072"/>
    <w:multiLevelType w:val="hybridMultilevel"/>
    <w:tmpl w:val="227A02EA"/>
    <w:lvl w:ilvl="0" w:tplc="E3F01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BC7AE6"/>
    <w:multiLevelType w:val="multilevel"/>
    <w:tmpl w:val="12BC7AE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5A80844"/>
    <w:multiLevelType w:val="multilevel"/>
    <w:tmpl w:val="15A80844"/>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7C23599"/>
    <w:multiLevelType w:val="hybridMultilevel"/>
    <w:tmpl w:val="A51CC94E"/>
    <w:lvl w:ilvl="0" w:tplc="041D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BB5063"/>
    <w:multiLevelType w:val="multilevel"/>
    <w:tmpl w:val="7BED18BC"/>
    <w:lvl w:ilvl="0">
      <w:start w:val="1"/>
      <w:numFmt w:val="decimal"/>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1" w15:restartNumberingAfterBreak="0">
    <w:nsid w:val="1EF13913"/>
    <w:multiLevelType w:val="multilevel"/>
    <w:tmpl w:val="1EF13913"/>
    <w:lvl w:ilvl="0">
      <w:numFmt w:val="bullet"/>
      <w:lvlText w:val="-"/>
      <w:lvlJc w:val="left"/>
      <w:pPr>
        <w:ind w:left="704" w:hanging="42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1F2762FF"/>
    <w:multiLevelType w:val="hybridMultilevel"/>
    <w:tmpl w:val="5D0863A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C6293C"/>
    <w:multiLevelType w:val="hybridMultilevel"/>
    <w:tmpl w:val="97DA2E46"/>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CA44B0"/>
    <w:multiLevelType w:val="hybridMultilevel"/>
    <w:tmpl w:val="B988137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2D443E"/>
    <w:multiLevelType w:val="hybridMultilevel"/>
    <w:tmpl w:val="5898125E"/>
    <w:lvl w:ilvl="0" w:tplc="E4EE14A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D62F48"/>
    <w:multiLevelType w:val="hybridMultilevel"/>
    <w:tmpl w:val="AD9CB4E8"/>
    <w:lvl w:ilvl="0" w:tplc="2E58705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num" w:pos="643"/>
        </w:tabs>
        <w:ind w:left="643" w:hanging="360"/>
      </w:pPr>
      <w:rPr>
        <w:i w:val="0"/>
        <w:color w:val="auto"/>
      </w:rPr>
    </w:lvl>
  </w:abstractNum>
  <w:abstractNum w:abstractNumId="19" w15:restartNumberingAfterBreak="0">
    <w:nsid w:val="3E2E3B4F"/>
    <w:multiLevelType w:val="hybridMultilevel"/>
    <w:tmpl w:val="7B04EDA2"/>
    <w:lvl w:ilvl="0" w:tplc="2A2E6A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29341CD"/>
    <w:multiLevelType w:val="hybridMultilevel"/>
    <w:tmpl w:val="3086E9C4"/>
    <w:lvl w:ilvl="0" w:tplc="E24876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9200A95"/>
    <w:multiLevelType w:val="hybridMultilevel"/>
    <w:tmpl w:val="5A8073BA"/>
    <w:lvl w:ilvl="0" w:tplc="CC403C5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085FA4"/>
    <w:multiLevelType w:val="hybridMultilevel"/>
    <w:tmpl w:val="E00CBEF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DF4F6D"/>
    <w:multiLevelType w:val="hybridMultilevel"/>
    <w:tmpl w:val="B06A4954"/>
    <w:lvl w:ilvl="0" w:tplc="A800B0B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DD75C67"/>
    <w:multiLevelType w:val="hybridMultilevel"/>
    <w:tmpl w:val="1CA8D85C"/>
    <w:lvl w:ilvl="0" w:tplc="8E8ACD2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2A94405"/>
    <w:multiLevelType w:val="hybridMultilevel"/>
    <w:tmpl w:val="568A600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2A48FA"/>
    <w:multiLevelType w:val="hybridMultilevel"/>
    <w:tmpl w:val="F698AC2C"/>
    <w:lvl w:ilvl="0" w:tplc="E24876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05714D4"/>
    <w:multiLevelType w:val="multilevel"/>
    <w:tmpl w:val="705714D4"/>
    <w:lvl w:ilvl="0">
      <w:start w:val="1"/>
      <w:numFmt w:val="bullet"/>
      <w:lvlText w:val="-"/>
      <w:lvlJc w:val="left"/>
      <w:pPr>
        <w:tabs>
          <w:tab w:val="num" w:pos="420"/>
        </w:tabs>
        <w:ind w:left="420" w:hanging="420"/>
      </w:pPr>
      <w:rPr>
        <w:rFonts w:ascii="Arial" w:hAnsi="Arial" w:cs="Times New Roman" w:hint="default"/>
      </w:rPr>
    </w:lvl>
    <w:lvl w:ilvl="1">
      <w:start w:val="1"/>
      <w:numFmt w:val="bullet"/>
      <w:lvlText w:val="-"/>
      <w:lvlJc w:val="left"/>
      <w:pPr>
        <w:tabs>
          <w:tab w:val="num" w:pos="840"/>
        </w:tabs>
        <w:ind w:left="840" w:hanging="420"/>
      </w:pPr>
      <w:rPr>
        <w:rFonts w:ascii="Arial" w:hAnsi="Arial" w:cs="Times New Roman" w:hint="default"/>
      </w:rPr>
    </w:lvl>
    <w:lvl w:ilvl="2">
      <w:start w:val="15"/>
      <w:numFmt w:val="bullet"/>
      <w:lvlText w:val="-"/>
      <w:lvlJc w:val="left"/>
      <w:pPr>
        <w:tabs>
          <w:tab w:val="num" w:pos="1260"/>
        </w:tabs>
        <w:ind w:left="1260" w:hanging="420"/>
      </w:pPr>
      <w:rPr>
        <w:rFonts w:ascii="Calibri" w:eastAsia="Calibri" w:hAnsi="Calibri" w:cs="Times New Roman"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05D7DEF"/>
    <w:multiLevelType w:val="hybridMultilevel"/>
    <w:tmpl w:val="BBA07F6E"/>
    <w:lvl w:ilvl="0" w:tplc="BA34CD2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CC1CC6"/>
    <w:multiLevelType w:val="hybridMultilevel"/>
    <w:tmpl w:val="417A44D2"/>
    <w:lvl w:ilvl="0" w:tplc="F4924B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9F91746"/>
    <w:multiLevelType w:val="hybridMultilevel"/>
    <w:tmpl w:val="CC44C296"/>
    <w:lvl w:ilvl="0" w:tplc="065C59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15:restartNumberingAfterBreak="0">
    <w:nsid w:val="7D0F0C1C"/>
    <w:multiLevelType w:val="hybridMultilevel"/>
    <w:tmpl w:val="946C98D2"/>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C94637"/>
    <w:multiLevelType w:val="hybridMultilevel"/>
    <w:tmpl w:val="AC302752"/>
    <w:lvl w:ilvl="0" w:tplc="3F642D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4"/>
  </w:num>
  <w:num w:numId="2">
    <w:abstractNumId w:val="18"/>
  </w:num>
  <w:num w:numId="3">
    <w:abstractNumId w:val="28"/>
  </w:num>
  <w:num w:numId="4">
    <w:abstractNumId w:val="24"/>
  </w:num>
  <w:num w:numId="5">
    <w:abstractNumId w:val="8"/>
  </w:num>
  <w:num w:numId="6">
    <w:abstractNumId w:val="30"/>
  </w:num>
  <w:num w:numId="7">
    <w:abstractNumId w:val="11"/>
  </w:num>
  <w:num w:numId="8">
    <w:abstractNumId w:val="5"/>
  </w:num>
  <w:num w:numId="9">
    <w:abstractNumId w:val="7"/>
  </w:num>
  <w:num w:numId="10">
    <w:abstractNumId w:val="3"/>
  </w:num>
  <w:num w:numId="11">
    <w:abstractNumId w:val="1"/>
  </w:num>
  <w:num w:numId="12">
    <w:abstractNumId w:val="27"/>
  </w:num>
  <w:num w:numId="13">
    <w:abstractNumId w:val="2"/>
  </w:num>
  <w:num w:numId="14">
    <w:abstractNumId w:val="14"/>
  </w:num>
  <w:num w:numId="15">
    <w:abstractNumId w:val="12"/>
  </w:num>
  <w:num w:numId="16">
    <w:abstractNumId w:val="22"/>
  </w:num>
  <w:num w:numId="17">
    <w:abstractNumId w:val="6"/>
  </w:num>
  <w:num w:numId="18">
    <w:abstractNumId w:val="0"/>
  </w:num>
  <w:num w:numId="19">
    <w:abstractNumId w:val="25"/>
  </w:num>
  <w:num w:numId="20">
    <w:abstractNumId w:val="26"/>
  </w:num>
  <w:num w:numId="21">
    <w:abstractNumId w:val="21"/>
  </w:num>
  <w:num w:numId="22">
    <w:abstractNumId w:val="10"/>
  </w:num>
  <w:num w:numId="23">
    <w:abstractNumId w:val="15"/>
  </w:num>
  <w:num w:numId="24">
    <w:abstractNumId w:val="17"/>
  </w:num>
  <w:num w:numId="25">
    <w:abstractNumId w:val="4"/>
  </w:num>
  <w:num w:numId="26">
    <w:abstractNumId w:val="13"/>
  </w:num>
  <w:num w:numId="27">
    <w:abstractNumId w:val="9"/>
  </w:num>
  <w:num w:numId="28">
    <w:abstractNumId w:val="35"/>
  </w:num>
  <w:num w:numId="29">
    <w:abstractNumId w:val="29"/>
  </w:num>
  <w:num w:numId="30">
    <w:abstractNumId w:val="32"/>
  </w:num>
  <w:num w:numId="31">
    <w:abstractNumId w:val="23"/>
  </w:num>
  <w:num w:numId="32">
    <w:abstractNumId w:val="16"/>
  </w:num>
  <w:num w:numId="33">
    <w:abstractNumId w:val="19"/>
  </w:num>
  <w:num w:numId="34">
    <w:abstractNumId w:val="31"/>
  </w:num>
  <w:num w:numId="35">
    <w:abstractNumId w:val="33"/>
  </w:num>
  <w:num w:numId="36">
    <w:abstractNumId w:val="20"/>
  </w:num>
  <w:num w:numId="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C8"/>
    <w:rsid w:val="00000D34"/>
    <w:rsid w:val="00000EE3"/>
    <w:rsid w:val="00001BF5"/>
    <w:rsid w:val="00003486"/>
    <w:rsid w:val="00004B27"/>
    <w:rsid w:val="000052E8"/>
    <w:rsid w:val="0000664D"/>
    <w:rsid w:val="00006B52"/>
    <w:rsid w:val="00007DD2"/>
    <w:rsid w:val="000113C9"/>
    <w:rsid w:val="00012EAA"/>
    <w:rsid w:val="00014055"/>
    <w:rsid w:val="00015475"/>
    <w:rsid w:val="000158F5"/>
    <w:rsid w:val="0002079A"/>
    <w:rsid w:val="000207CA"/>
    <w:rsid w:val="00021F34"/>
    <w:rsid w:val="00022E4A"/>
    <w:rsid w:val="000233BB"/>
    <w:rsid w:val="00024754"/>
    <w:rsid w:val="00025294"/>
    <w:rsid w:val="00026DBA"/>
    <w:rsid w:val="00027B28"/>
    <w:rsid w:val="00027C6D"/>
    <w:rsid w:val="000300AB"/>
    <w:rsid w:val="00030B2D"/>
    <w:rsid w:val="000330AF"/>
    <w:rsid w:val="000339AE"/>
    <w:rsid w:val="00034A17"/>
    <w:rsid w:val="000358F6"/>
    <w:rsid w:val="0003681A"/>
    <w:rsid w:val="0003693A"/>
    <w:rsid w:val="000401DB"/>
    <w:rsid w:val="0004137A"/>
    <w:rsid w:val="000415D2"/>
    <w:rsid w:val="0004185B"/>
    <w:rsid w:val="00042C9A"/>
    <w:rsid w:val="00042E73"/>
    <w:rsid w:val="00045C33"/>
    <w:rsid w:val="00045D35"/>
    <w:rsid w:val="00050C73"/>
    <w:rsid w:val="00050F8F"/>
    <w:rsid w:val="0005517D"/>
    <w:rsid w:val="0005728E"/>
    <w:rsid w:val="0006077F"/>
    <w:rsid w:val="00060EA8"/>
    <w:rsid w:val="00065373"/>
    <w:rsid w:val="000667B2"/>
    <w:rsid w:val="00067A9B"/>
    <w:rsid w:val="00067F3E"/>
    <w:rsid w:val="0007013E"/>
    <w:rsid w:val="000703A5"/>
    <w:rsid w:val="000711EE"/>
    <w:rsid w:val="000719E9"/>
    <w:rsid w:val="00071F35"/>
    <w:rsid w:val="00072128"/>
    <w:rsid w:val="00072357"/>
    <w:rsid w:val="00072CC2"/>
    <w:rsid w:val="000732AC"/>
    <w:rsid w:val="000766AC"/>
    <w:rsid w:val="0007782F"/>
    <w:rsid w:val="000779C9"/>
    <w:rsid w:val="00077A1F"/>
    <w:rsid w:val="00077E64"/>
    <w:rsid w:val="00080A07"/>
    <w:rsid w:val="00080A3A"/>
    <w:rsid w:val="00083E37"/>
    <w:rsid w:val="00085E42"/>
    <w:rsid w:val="00086801"/>
    <w:rsid w:val="0008696C"/>
    <w:rsid w:val="000901E5"/>
    <w:rsid w:val="0009047E"/>
    <w:rsid w:val="00091290"/>
    <w:rsid w:val="000922FE"/>
    <w:rsid w:val="00092643"/>
    <w:rsid w:val="000937D3"/>
    <w:rsid w:val="00093990"/>
    <w:rsid w:val="00093D1D"/>
    <w:rsid w:val="00094300"/>
    <w:rsid w:val="00094D62"/>
    <w:rsid w:val="00097C24"/>
    <w:rsid w:val="000A019E"/>
    <w:rsid w:val="000A02AE"/>
    <w:rsid w:val="000A0575"/>
    <w:rsid w:val="000A1036"/>
    <w:rsid w:val="000A299F"/>
    <w:rsid w:val="000A33EC"/>
    <w:rsid w:val="000A35E3"/>
    <w:rsid w:val="000A3EBC"/>
    <w:rsid w:val="000A3EDE"/>
    <w:rsid w:val="000A405A"/>
    <w:rsid w:val="000A43B1"/>
    <w:rsid w:val="000A4DD4"/>
    <w:rsid w:val="000A6394"/>
    <w:rsid w:val="000A6F3E"/>
    <w:rsid w:val="000B2F10"/>
    <w:rsid w:val="000B46C2"/>
    <w:rsid w:val="000B49D2"/>
    <w:rsid w:val="000C038A"/>
    <w:rsid w:val="000C11AC"/>
    <w:rsid w:val="000C2782"/>
    <w:rsid w:val="000C3CBD"/>
    <w:rsid w:val="000C62C3"/>
    <w:rsid w:val="000C6598"/>
    <w:rsid w:val="000C6FAE"/>
    <w:rsid w:val="000C74FD"/>
    <w:rsid w:val="000C778C"/>
    <w:rsid w:val="000C7831"/>
    <w:rsid w:val="000C7C6E"/>
    <w:rsid w:val="000C7D2F"/>
    <w:rsid w:val="000C7FE8"/>
    <w:rsid w:val="000D00CE"/>
    <w:rsid w:val="000D22F5"/>
    <w:rsid w:val="000D275B"/>
    <w:rsid w:val="000D6CCA"/>
    <w:rsid w:val="000D7AAB"/>
    <w:rsid w:val="000E06FD"/>
    <w:rsid w:val="000E0709"/>
    <w:rsid w:val="000E0A6E"/>
    <w:rsid w:val="000E0E7A"/>
    <w:rsid w:val="000E165F"/>
    <w:rsid w:val="000E176D"/>
    <w:rsid w:val="000E1BC5"/>
    <w:rsid w:val="000E1FA4"/>
    <w:rsid w:val="000E28CD"/>
    <w:rsid w:val="000E3A4C"/>
    <w:rsid w:val="000E4D3A"/>
    <w:rsid w:val="000E6F50"/>
    <w:rsid w:val="000E7DC8"/>
    <w:rsid w:val="000F1196"/>
    <w:rsid w:val="000F30BB"/>
    <w:rsid w:val="000F3276"/>
    <w:rsid w:val="000F34DA"/>
    <w:rsid w:val="000F60C6"/>
    <w:rsid w:val="000F7DE2"/>
    <w:rsid w:val="001000B5"/>
    <w:rsid w:val="00101736"/>
    <w:rsid w:val="00101EBE"/>
    <w:rsid w:val="00103F29"/>
    <w:rsid w:val="00105FF2"/>
    <w:rsid w:val="00106657"/>
    <w:rsid w:val="00106F44"/>
    <w:rsid w:val="00106F73"/>
    <w:rsid w:val="00107586"/>
    <w:rsid w:val="0010764C"/>
    <w:rsid w:val="00107916"/>
    <w:rsid w:val="001109EA"/>
    <w:rsid w:val="0011195C"/>
    <w:rsid w:val="00111EAF"/>
    <w:rsid w:val="001129A6"/>
    <w:rsid w:val="001132F6"/>
    <w:rsid w:val="00113A60"/>
    <w:rsid w:val="00114712"/>
    <w:rsid w:val="00114970"/>
    <w:rsid w:val="00115368"/>
    <w:rsid w:val="001161C4"/>
    <w:rsid w:val="001178DF"/>
    <w:rsid w:val="00120879"/>
    <w:rsid w:val="00121239"/>
    <w:rsid w:val="001227AE"/>
    <w:rsid w:val="00123138"/>
    <w:rsid w:val="00124229"/>
    <w:rsid w:val="0012426B"/>
    <w:rsid w:val="00124EC9"/>
    <w:rsid w:val="00125698"/>
    <w:rsid w:val="0012586B"/>
    <w:rsid w:val="00125B0F"/>
    <w:rsid w:val="00127475"/>
    <w:rsid w:val="001275A5"/>
    <w:rsid w:val="00127BB0"/>
    <w:rsid w:val="00131B86"/>
    <w:rsid w:val="001328B5"/>
    <w:rsid w:val="00132F75"/>
    <w:rsid w:val="001332DB"/>
    <w:rsid w:val="00134487"/>
    <w:rsid w:val="00134C2C"/>
    <w:rsid w:val="00135B75"/>
    <w:rsid w:val="0013646A"/>
    <w:rsid w:val="00136FE8"/>
    <w:rsid w:val="001374DB"/>
    <w:rsid w:val="00140085"/>
    <w:rsid w:val="00140C2B"/>
    <w:rsid w:val="001419A8"/>
    <w:rsid w:val="001419FB"/>
    <w:rsid w:val="00143C9D"/>
    <w:rsid w:val="001440E2"/>
    <w:rsid w:val="00144AE5"/>
    <w:rsid w:val="001455DA"/>
    <w:rsid w:val="00145D43"/>
    <w:rsid w:val="00145D7A"/>
    <w:rsid w:val="00145DED"/>
    <w:rsid w:val="00146DCB"/>
    <w:rsid w:val="00147A7E"/>
    <w:rsid w:val="0015121B"/>
    <w:rsid w:val="00152550"/>
    <w:rsid w:val="001531B3"/>
    <w:rsid w:val="00154CAF"/>
    <w:rsid w:val="00154FBD"/>
    <w:rsid w:val="00156169"/>
    <w:rsid w:val="00157BEA"/>
    <w:rsid w:val="00160282"/>
    <w:rsid w:val="0016042C"/>
    <w:rsid w:val="00162369"/>
    <w:rsid w:val="001632F2"/>
    <w:rsid w:val="00166478"/>
    <w:rsid w:val="00166803"/>
    <w:rsid w:val="00166FA2"/>
    <w:rsid w:val="00167A50"/>
    <w:rsid w:val="001717FE"/>
    <w:rsid w:val="00172763"/>
    <w:rsid w:val="001749C5"/>
    <w:rsid w:val="0017508E"/>
    <w:rsid w:val="00175107"/>
    <w:rsid w:val="00176866"/>
    <w:rsid w:val="00176E1B"/>
    <w:rsid w:val="00177ADF"/>
    <w:rsid w:val="00180450"/>
    <w:rsid w:val="00180B6A"/>
    <w:rsid w:val="001827DD"/>
    <w:rsid w:val="00182ED9"/>
    <w:rsid w:val="00184AD2"/>
    <w:rsid w:val="00185311"/>
    <w:rsid w:val="00186F93"/>
    <w:rsid w:val="0019004E"/>
    <w:rsid w:val="001901AD"/>
    <w:rsid w:val="00190FD3"/>
    <w:rsid w:val="00192C46"/>
    <w:rsid w:val="00193C48"/>
    <w:rsid w:val="00195B99"/>
    <w:rsid w:val="00197D1C"/>
    <w:rsid w:val="001A0DD5"/>
    <w:rsid w:val="001A1003"/>
    <w:rsid w:val="001A2374"/>
    <w:rsid w:val="001A2542"/>
    <w:rsid w:val="001A3567"/>
    <w:rsid w:val="001A35F3"/>
    <w:rsid w:val="001A3F23"/>
    <w:rsid w:val="001A56DF"/>
    <w:rsid w:val="001A57DA"/>
    <w:rsid w:val="001A6DD3"/>
    <w:rsid w:val="001A7B60"/>
    <w:rsid w:val="001B0D85"/>
    <w:rsid w:val="001B28C3"/>
    <w:rsid w:val="001B3539"/>
    <w:rsid w:val="001B5462"/>
    <w:rsid w:val="001B7A65"/>
    <w:rsid w:val="001C04A8"/>
    <w:rsid w:val="001C0992"/>
    <w:rsid w:val="001C3BAA"/>
    <w:rsid w:val="001C4005"/>
    <w:rsid w:val="001C4F19"/>
    <w:rsid w:val="001C5AF0"/>
    <w:rsid w:val="001C7B1C"/>
    <w:rsid w:val="001D13AC"/>
    <w:rsid w:val="001D1D91"/>
    <w:rsid w:val="001D233D"/>
    <w:rsid w:val="001D2434"/>
    <w:rsid w:val="001D3674"/>
    <w:rsid w:val="001D3E26"/>
    <w:rsid w:val="001D43B5"/>
    <w:rsid w:val="001D6B7E"/>
    <w:rsid w:val="001D7A04"/>
    <w:rsid w:val="001D7FBF"/>
    <w:rsid w:val="001E0D67"/>
    <w:rsid w:val="001E17EA"/>
    <w:rsid w:val="001E2F7A"/>
    <w:rsid w:val="001E41F3"/>
    <w:rsid w:val="001E45A2"/>
    <w:rsid w:val="001E5776"/>
    <w:rsid w:val="001E5CC9"/>
    <w:rsid w:val="001F06CC"/>
    <w:rsid w:val="001F0A0B"/>
    <w:rsid w:val="001F22BA"/>
    <w:rsid w:val="001F28DD"/>
    <w:rsid w:val="001F2945"/>
    <w:rsid w:val="001F3033"/>
    <w:rsid w:val="001F354F"/>
    <w:rsid w:val="001F533B"/>
    <w:rsid w:val="001F6153"/>
    <w:rsid w:val="001F6800"/>
    <w:rsid w:val="00201F49"/>
    <w:rsid w:val="002039D2"/>
    <w:rsid w:val="0020434E"/>
    <w:rsid w:val="00204569"/>
    <w:rsid w:val="00205141"/>
    <w:rsid w:val="002056DA"/>
    <w:rsid w:val="00207153"/>
    <w:rsid w:val="00211857"/>
    <w:rsid w:val="00213B87"/>
    <w:rsid w:val="002140C5"/>
    <w:rsid w:val="00216D90"/>
    <w:rsid w:val="002211A5"/>
    <w:rsid w:val="00222E44"/>
    <w:rsid w:val="00223127"/>
    <w:rsid w:val="002243F5"/>
    <w:rsid w:val="0022615B"/>
    <w:rsid w:val="00226653"/>
    <w:rsid w:val="00226902"/>
    <w:rsid w:val="00226B33"/>
    <w:rsid w:val="002311BA"/>
    <w:rsid w:val="00231234"/>
    <w:rsid w:val="0023241D"/>
    <w:rsid w:val="0023443B"/>
    <w:rsid w:val="00234A26"/>
    <w:rsid w:val="00234D08"/>
    <w:rsid w:val="00234ED7"/>
    <w:rsid w:val="00235382"/>
    <w:rsid w:val="002371B0"/>
    <w:rsid w:val="00240D79"/>
    <w:rsid w:val="00244206"/>
    <w:rsid w:val="00244522"/>
    <w:rsid w:val="00244C58"/>
    <w:rsid w:val="00244EC1"/>
    <w:rsid w:val="00245672"/>
    <w:rsid w:val="00246513"/>
    <w:rsid w:val="002468B4"/>
    <w:rsid w:val="002508C1"/>
    <w:rsid w:val="00252703"/>
    <w:rsid w:val="00253E54"/>
    <w:rsid w:val="00254987"/>
    <w:rsid w:val="00254DD5"/>
    <w:rsid w:val="00257C36"/>
    <w:rsid w:val="0026004D"/>
    <w:rsid w:val="0026162B"/>
    <w:rsid w:val="00261E64"/>
    <w:rsid w:val="0026216C"/>
    <w:rsid w:val="00262F07"/>
    <w:rsid w:val="00263196"/>
    <w:rsid w:val="0026497F"/>
    <w:rsid w:val="002673B5"/>
    <w:rsid w:val="0027127D"/>
    <w:rsid w:val="00271B15"/>
    <w:rsid w:val="00273B2F"/>
    <w:rsid w:val="00274CB4"/>
    <w:rsid w:val="00275D12"/>
    <w:rsid w:val="0027613E"/>
    <w:rsid w:val="002777CB"/>
    <w:rsid w:val="00277A07"/>
    <w:rsid w:val="00281247"/>
    <w:rsid w:val="002821EF"/>
    <w:rsid w:val="00284A9D"/>
    <w:rsid w:val="002860C4"/>
    <w:rsid w:val="0028672E"/>
    <w:rsid w:val="0028695D"/>
    <w:rsid w:val="00290CBE"/>
    <w:rsid w:val="00291804"/>
    <w:rsid w:val="00291993"/>
    <w:rsid w:val="00291A16"/>
    <w:rsid w:val="00291BF2"/>
    <w:rsid w:val="0029295C"/>
    <w:rsid w:val="00292E01"/>
    <w:rsid w:val="0029415C"/>
    <w:rsid w:val="00295040"/>
    <w:rsid w:val="0029547C"/>
    <w:rsid w:val="002964A4"/>
    <w:rsid w:val="002969EB"/>
    <w:rsid w:val="002A01CC"/>
    <w:rsid w:val="002A1736"/>
    <w:rsid w:val="002A27FC"/>
    <w:rsid w:val="002A46F9"/>
    <w:rsid w:val="002A497E"/>
    <w:rsid w:val="002B099C"/>
    <w:rsid w:val="002B0E45"/>
    <w:rsid w:val="002B1250"/>
    <w:rsid w:val="002B18F4"/>
    <w:rsid w:val="002B1A19"/>
    <w:rsid w:val="002B1E0D"/>
    <w:rsid w:val="002B2EE9"/>
    <w:rsid w:val="002B415F"/>
    <w:rsid w:val="002B41CF"/>
    <w:rsid w:val="002B4686"/>
    <w:rsid w:val="002B4B67"/>
    <w:rsid w:val="002B5741"/>
    <w:rsid w:val="002B659A"/>
    <w:rsid w:val="002B6851"/>
    <w:rsid w:val="002B7BBC"/>
    <w:rsid w:val="002C2ADD"/>
    <w:rsid w:val="002C376B"/>
    <w:rsid w:val="002C568C"/>
    <w:rsid w:val="002C596D"/>
    <w:rsid w:val="002C64C5"/>
    <w:rsid w:val="002C7BC8"/>
    <w:rsid w:val="002D277E"/>
    <w:rsid w:val="002D3CA5"/>
    <w:rsid w:val="002D47FF"/>
    <w:rsid w:val="002D5CE4"/>
    <w:rsid w:val="002D610B"/>
    <w:rsid w:val="002D65FF"/>
    <w:rsid w:val="002D67AC"/>
    <w:rsid w:val="002D6B6D"/>
    <w:rsid w:val="002E26E2"/>
    <w:rsid w:val="002E27EE"/>
    <w:rsid w:val="002E2FEB"/>
    <w:rsid w:val="002E3E38"/>
    <w:rsid w:val="002E4E3A"/>
    <w:rsid w:val="002E78F0"/>
    <w:rsid w:val="002E799B"/>
    <w:rsid w:val="002F01D1"/>
    <w:rsid w:val="002F1B46"/>
    <w:rsid w:val="002F225A"/>
    <w:rsid w:val="002F2C45"/>
    <w:rsid w:val="002F3148"/>
    <w:rsid w:val="002F421A"/>
    <w:rsid w:val="002F4BCA"/>
    <w:rsid w:val="002F4C23"/>
    <w:rsid w:val="002F701C"/>
    <w:rsid w:val="002F7A3D"/>
    <w:rsid w:val="003018DE"/>
    <w:rsid w:val="00303455"/>
    <w:rsid w:val="00304DA4"/>
    <w:rsid w:val="0030526D"/>
    <w:rsid w:val="00305300"/>
    <w:rsid w:val="00305409"/>
    <w:rsid w:val="00306B8B"/>
    <w:rsid w:val="0030711B"/>
    <w:rsid w:val="00310909"/>
    <w:rsid w:val="0031114A"/>
    <w:rsid w:val="00311440"/>
    <w:rsid w:val="003121F1"/>
    <w:rsid w:val="003123E3"/>
    <w:rsid w:val="00313D30"/>
    <w:rsid w:val="003150FA"/>
    <w:rsid w:val="003155F4"/>
    <w:rsid w:val="00316037"/>
    <w:rsid w:val="003162C2"/>
    <w:rsid w:val="00316331"/>
    <w:rsid w:val="003169A4"/>
    <w:rsid w:val="00317E9C"/>
    <w:rsid w:val="00321A72"/>
    <w:rsid w:val="00321B9C"/>
    <w:rsid w:val="00321BEE"/>
    <w:rsid w:val="003230CB"/>
    <w:rsid w:val="0032356E"/>
    <w:rsid w:val="00323A32"/>
    <w:rsid w:val="00325364"/>
    <w:rsid w:val="00325BA6"/>
    <w:rsid w:val="003262B6"/>
    <w:rsid w:val="0032679E"/>
    <w:rsid w:val="00326FA0"/>
    <w:rsid w:val="00330FC0"/>
    <w:rsid w:val="00332543"/>
    <w:rsid w:val="003325AB"/>
    <w:rsid w:val="00332853"/>
    <w:rsid w:val="0033354C"/>
    <w:rsid w:val="00333832"/>
    <w:rsid w:val="00333C1D"/>
    <w:rsid w:val="00333C5A"/>
    <w:rsid w:val="00334C6D"/>
    <w:rsid w:val="0033699D"/>
    <w:rsid w:val="003369CD"/>
    <w:rsid w:val="00336A86"/>
    <w:rsid w:val="00336B6B"/>
    <w:rsid w:val="00337D1E"/>
    <w:rsid w:val="0034006C"/>
    <w:rsid w:val="00340973"/>
    <w:rsid w:val="00342413"/>
    <w:rsid w:val="003425E6"/>
    <w:rsid w:val="00342BE3"/>
    <w:rsid w:val="003431AF"/>
    <w:rsid w:val="003463B7"/>
    <w:rsid w:val="003513D8"/>
    <w:rsid w:val="00351522"/>
    <w:rsid w:val="00351DA0"/>
    <w:rsid w:val="00352943"/>
    <w:rsid w:val="00353E19"/>
    <w:rsid w:val="00355D8C"/>
    <w:rsid w:val="00356E6E"/>
    <w:rsid w:val="00357692"/>
    <w:rsid w:val="00360117"/>
    <w:rsid w:val="00360ECB"/>
    <w:rsid w:val="00364E2F"/>
    <w:rsid w:val="00364F1D"/>
    <w:rsid w:val="00365000"/>
    <w:rsid w:val="00365AFC"/>
    <w:rsid w:val="00366386"/>
    <w:rsid w:val="00366411"/>
    <w:rsid w:val="00366416"/>
    <w:rsid w:val="003705B6"/>
    <w:rsid w:val="00371BEA"/>
    <w:rsid w:val="00371EFD"/>
    <w:rsid w:val="00373CED"/>
    <w:rsid w:val="00374ED5"/>
    <w:rsid w:val="003769E5"/>
    <w:rsid w:val="00376E39"/>
    <w:rsid w:val="003778D4"/>
    <w:rsid w:val="00382FCD"/>
    <w:rsid w:val="00383A63"/>
    <w:rsid w:val="00384AC1"/>
    <w:rsid w:val="00384EAE"/>
    <w:rsid w:val="003853F6"/>
    <w:rsid w:val="003858A2"/>
    <w:rsid w:val="00390625"/>
    <w:rsid w:val="00391187"/>
    <w:rsid w:val="00391855"/>
    <w:rsid w:val="00392236"/>
    <w:rsid w:val="00393A95"/>
    <w:rsid w:val="003945B5"/>
    <w:rsid w:val="003957D9"/>
    <w:rsid w:val="00395ADC"/>
    <w:rsid w:val="00397997"/>
    <w:rsid w:val="00397BBB"/>
    <w:rsid w:val="003A047A"/>
    <w:rsid w:val="003A1161"/>
    <w:rsid w:val="003A133E"/>
    <w:rsid w:val="003A1849"/>
    <w:rsid w:val="003A2990"/>
    <w:rsid w:val="003A3C3D"/>
    <w:rsid w:val="003A4C35"/>
    <w:rsid w:val="003A5D68"/>
    <w:rsid w:val="003A613B"/>
    <w:rsid w:val="003A75C0"/>
    <w:rsid w:val="003A7C0E"/>
    <w:rsid w:val="003A7E68"/>
    <w:rsid w:val="003B0F8D"/>
    <w:rsid w:val="003B1666"/>
    <w:rsid w:val="003B1997"/>
    <w:rsid w:val="003B1B31"/>
    <w:rsid w:val="003B2489"/>
    <w:rsid w:val="003B261E"/>
    <w:rsid w:val="003B296F"/>
    <w:rsid w:val="003B3B38"/>
    <w:rsid w:val="003B4E47"/>
    <w:rsid w:val="003B53CF"/>
    <w:rsid w:val="003B57DB"/>
    <w:rsid w:val="003B6735"/>
    <w:rsid w:val="003B721A"/>
    <w:rsid w:val="003B74A0"/>
    <w:rsid w:val="003C166A"/>
    <w:rsid w:val="003C21FE"/>
    <w:rsid w:val="003C3EDF"/>
    <w:rsid w:val="003C403F"/>
    <w:rsid w:val="003C49CD"/>
    <w:rsid w:val="003C5484"/>
    <w:rsid w:val="003C553E"/>
    <w:rsid w:val="003C721C"/>
    <w:rsid w:val="003D0BF8"/>
    <w:rsid w:val="003D151D"/>
    <w:rsid w:val="003D4D21"/>
    <w:rsid w:val="003E05A7"/>
    <w:rsid w:val="003E12EF"/>
    <w:rsid w:val="003E1A36"/>
    <w:rsid w:val="003E1A7C"/>
    <w:rsid w:val="003E3071"/>
    <w:rsid w:val="003E3B3F"/>
    <w:rsid w:val="003E3B4E"/>
    <w:rsid w:val="003E5653"/>
    <w:rsid w:val="003E59B9"/>
    <w:rsid w:val="003F012E"/>
    <w:rsid w:val="003F1F87"/>
    <w:rsid w:val="003F2694"/>
    <w:rsid w:val="003F448E"/>
    <w:rsid w:val="003F54B7"/>
    <w:rsid w:val="003F5657"/>
    <w:rsid w:val="00401A3B"/>
    <w:rsid w:val="00402E08"/>
    <w:rsid w:val="0040319F"/>
    <w:rsid w:val="00403502"/>
    <w:rsid w:val="0040566C"/>
    <w:rsid w:val="00405C2A"/>
    <w:rsid w:val="00406789"/>
    <w:rsid w:val="0041066C"/>
    <w:rsid w:val="0041107A"/>
    <w:rsid w:val="004113F7"/>
    <w:rsid w:val="004136F0"/>
    <w:rsid w:val="004148A9"/>
    <w:rsid w:val="00415B75"/>
    <w:rsid w:val="00416762"/>
    <w:rsid w:val="00416FCF"/>
    <w:rsid w:val="004174C9"/>
    <w:rsid w:val="0041764E"/>
    <w:rsid w:val="004200CD"/>
    <w:rsid w:val="00420601"/>
    <w:rsid w:val="004233DE"/>
    <w:rsid w:val="004240FE"/>
    <w:rsid w:val="004242F1"/>
    <w:rsid w:val="0042430E"/>
    <w:rsid w:val="00426236"/>
    <w:rsid w:val="00427B9D"/>
    <w:rsid w:val="00427DFA"/>
    <w:rsid w:val="00432405"/>
    <w:rsid w:val="00432C81"/>
    <w:rsid w:val="0043369E"/>
    <w:rsid w:val="00435B89"/>
    <w:rsid w:val="00437613"/>
    <w:rsid w:val="0043777C"/>
    <w:rsid w:val="00440847"/>
    <w:rsid w:val="00442498"/>
    <w:rsid w:val="00443822"/>
    <w:rsid w:val="00444ED7"/>
    <w:rsid w:val="00445587"/>
    <w:rsid w:val="004469DB"/>
    <w:rsid w:val="00446DB5"/>
    <w:rsid w:val="004471AF"/>
    <w:rsid w:val="00447227"/>
    <w:rsid w:val="0044729E"/>
    <w:rsid w:val="00450F6C"/>
    <w:rsid w:val="00452669"/>
    <w:rsid w:val="00452F7C"/>
    <w:rsid w:val="00453A2C"/>
    <w:rsid w:val="00454A75"/>
    <w:rsid w:val="004554A2"/>
    <w:rsid w:val="00455CFE"/>
    <w:rsid w:val="00456AA6"/>
    <w:rsid w:val="00457361"/>
    <w:rsid w:val="0045762B"/>
    <w:rsid w:val="00457C79"/>
    <w:rsid w:val="004607D8"/>
    <w:rsid w:val="00461B1C"/>
    <w:rsid w:val="00462D73"/>
    <w:rsid w:val="004633BB"/>
    <w:rsid w:val="00464531"/>
    <w:rsid w:val="004648AF"/>
    <w:rsid w:val="0046685B"/>
    <w:rsid w:val="00466895"/>
    <w:rsid w:val="00466CDA"/>
    <w:rsid w:val="00466EFF"/>
    <w:rsid w:val="004701DF"/>
    <w:rsid w:val="00472E28"/>
    <w:rsid w:val="00473180"/>
    <w:rsid w:val="0047434B"/>
    <w:rsid w:val="004744CE"/>
    <w:rsid w:val="0047475F"/>
    <w:rsid w:val="00474762"/>
    <w:rsid w:val="00474BD6"/>
    <w:rsid w:val="00474DBB"/>
    <w:rsid w:val="00475364"/>
    <w:rsid w:val="00475601"/>
    <w:rsid w:val="00475949"/>
    <w:rsid w:val="00476948"/>
    <w:rsid w:val="0048024A"/>
    <w:rsid w:val="00480F8C"/>
    <w:rsid w:val="004822BE"/>
    <w:rsid w:val="0048272C"/>
    <w:rsid w:val="00482E6E"/>
    <w:rsid w:val="004846F4"/>
    <w:rsid w:val="00484879"/>
    <w:rsid w:val="004869C1"/>
    <w:rsid w:val="004902B6"/>
    <w:rsid w:val="00490742"/>
    <w:rsid w:val="004909E2"/>
    <w:rsid w:val="00491F6A"/>
    <w:rsid w:val="00492965"/>
    <w:rsid w:val="00492BF7"/>
    <w:rsid w:val="004932D4"/>
    <w:rsid w:val="00494053"/>
    <w:rsid w:val="004950E2"/>
    <w:rsid w:val="00495B01"/>
    <w:rsid w:val="004A0B8D"/>
    <w:rsid w:val="004A15B1"/>
    <w:rsid w:val="004A288C"/>
    <w:rsid w:val="004A3402"/>
    <w:rsid w:val="004A42A3"/>
    <w:rsid w:val="004A567C"/>
    <w:rsid w:val="004A5AC1"/>
    <w:rsid w:val="004A7120"/>
    <w:rsid w:val="004A7676"/>
    <w:rsid w:val="004A7C15"/>
    <w:rsid w:val="004B2025"/>
    <w:rsid w:val="004B2381"/>
    <w:rsid w:val="004B2729"/>
    <w:rsid w:val="004B2DED"/>
    <w:rsid w:val="004B3BCB"/>
    <w:rsid w:val="004B411D"/>
    <w:rsid w:val="004B46D6"/>
    <w:rsid w:val="004B46D9"/>
    <w:rsid w:val="004B4FD6"/>
    <w:rsid w:val="004B5E10"/>
    <w:rsid w:val="004B613A"/>
    <w:rsid w:val="004B75B7"/>
    <w:rsid w:val="004C49B9"/>
    <w:rsid w:val="004C5523"/>
    <w:rsid w:val="004D2279"/>
    <w:rsid w:val="004D24E4"/>
    <w:rsid w:val="004D4010"/>
    <w:rsid w:val="004D458F"/>
    <w:rsid w:val="004D6E7E"/>
    <w:rsid w:val="004E26BE"/>
    <w:rsid w:val="004E28CB"/>
    <w:rsid w:val="004E4BF8"/>
    <w:rsid w:val="004E587C"/>
    <w:rsid w:val="004E709A"/>
    <w:rsid w:val="004F0C65"/>
    <w:rsid w:val="004F180D"/>
    <w:rsid w:val="004F3A98"/>
    <w:rsid w:val="004F45C4"/>
    <w:rsid w:val="004F57EF"/>
    <w:rsid w:val="004F5E44"/>
    <w:rsid w:val="004F6164"/>
    <w:rsid w:val="004F65C4"/>
    <w:rsid w:val="004F74FE"/>
    <w:rsid w:val="0050032A"/>
    <w:rsid w:val="00501106"/>
    <w:rsid w:val="00501C11"/>
    <w:rsid w:val="00504BF9"/>
    <w:rsid w:val="00504FA3"/>
    <w:rsid w:val="005058BA"/>
    <w:rsid w:val="00505E15"/>
    <w:rsid w:val="00506B55"/>
    <w:rsid w:val="00510D3B"/>
    <w:rsid w:val="00510DEC"/>
    <w:rsid w:val="00511D68"/>
    <w:rsid w:val="00512EAC"/>
    <w:rsid w:val="005133FB"/>
    <w:rsid w:val="005157C0"/>
    <w:rsid w:val="0051580D"/>
    <w:rsid w:val="0051592F"/>
    <w:rsid w:val="00515ADB"/>
    <w:rsid w:val="00515E5F"/>
    <w:rsid w:val="00517A58"/>
    <w:rsid w:val="00520A70"/>
    <w:rsid w:val="00521AC9"/>
    <w:rsid w:val="00522F7B"/>
    <w:rsid w:val="0052364C"/>
    <w:rsid w:val="005243F4"/>
    <w:rsid w:val="005247A8"/>
    <w:rsid w:val="00526018"/>
    <w:rsid w:val="00526F96"/>
    <w:rsid w:val="005321C3"/>
    <w:rsid w:val="005328E7"/>
    <w:rsid w:val="00532AF6"/>
    <w:rsid w:val="005331A7"/>
    <w:rsid w:val="005344F7"/>
    <w:rsid w:val="00534E7F"/>
    <w:rsid w:val="00535CC8"/>
    <w:rsid w:val="00537B48"/>
    <w:rsid w:val="0054070C"/>
    <w:rsid w:val="00542463"/>
    <w:rsid w:val="00544754"/>
    <w:rsid w:val="0054495A"/>
    <w:rsid w:val="00546650"/>
    <w:rsid w:val="00546A7B"/>
    <w:rsid w:val="0054738D"/>
    <w:rsid w:val="00547700"/>
    <w:rsid w:val="00547BBE"/>
    <w:rsid w:val="00550AA0"/>
    <w:rsid w:val="00551844"/>
    <w:rsid w:val="00552010"/>
    <w:rsid w:val="00555A39"/>
    <w:rsid w:val="00555C36"/>
    <w:rsid w:val="0055607D"/>
    <w:rsid w:val="00560361"/>
    <w:rsid w:val="005610D0"/>
    <w:rsid w:val="00561920"/>
    <w:rsid w:val="00561A84"/>
    <w:rsid w:val="00563D15"/>
    <w:rsid w:val="0056474C"/>
    <w:rsid w:val="00564892"/>
    <w:rsid w:val="00564B8E"/>
    <w:rsid w:val="00567C76"/>
    <w:rsid w:val="0057041F"/>
    <w:rsid w:val="00570F75"/>
    <w:rsid w:val="00571F61"/>
    <w:rsid w:val="00572894"/>
    <w:rsid w:val="00574215"/>
    <w:rsid w:val="005759B2"/>
    <w:rsid w:val="00575A00"/>
    <w:rsid w:val="0057639D"/>
    <w:rsid w:val="00577055"/>
    <w:rsid w:val="005772B7"/>
    <w:rsid w:val="00581ACD"/>
    <w:rsid w:val="00582017"/>
    <w:rsid w:val="00582305"/>
    <w:rsid w:val="005829D7"/>
    <w:rsid w:val="005840F4"/>
    <w:rsid w:val="00585287"/>
    <w:rsid w:val="00585BAB"/>
    <w:rsid w:val="00586499"/>
    <w:rsid w:val="0058653F"/>
    <w:rsid w:val="00587132"/>
    <w:rsid w:val="00592035"/>
    <w:rsid w:val="0059224C"/>
    <w:rsid w:val="00592302"/>
    <w:rsid w:val="0059237C"/>
    <w:rsid w:val="00592501"/>
    <w:rsid w:val="00592A5D"/>
    <w:rsid w:val="00592D74"/>
    <w:rsid w:val="00594984"/>
    <w:rsid w:val="00597707"/>
    <w:rsid w:val="005A0F2F"/>
    <w:rsid w:val="005A13DA"/>
    <w:rsid w:val="005A2472"/>
    <w:rsid w:val="005A2686"/>
    <w:rsid w:val="005A2DA4"/>
    <w:rsid w:val="005A3025"/>
    <w:rsid w:val="005A39CA"/>
    <w:rsid w:val="005A3FE2"/>
    <w:rsid w:val="005A42FA"/>
    <w:rsid w:val="005A5D38"/>
    <w:rsid w:val="005A609A"/>
    <w:rsid w:val="005A77C9"/>
    <w:rsid w:val="005A7B78"/>
    <w:rsid w:val="005A7EFD"/>
    <w:rsid w:val="005B0119"/>
    <w:rsid w:val="005B278E"/>
    <w:rsid w:val="005B2A84"/>
    <w:rsid w:val="005B4FB5"/>
    <w:rsid w:val="005B65A4"/>
    <w:rsid w:val="005B6BED"/>
    <w:rsid w:val="005B7466"/>
    <w:rsid w:val="005C22D1"/>
    <w:rsid w:val="005C419E"/>
    <w:rsid w:val="005C502B"/>
    <w:rsid w:val="005C59F2"/>
    <w:rsid w:val="005C688C"/>
    <w:rsid w:val="005C6F9E"/>
    <w:rsid w:val="005C787B"/>
    <w:rsid w:val="005D0098"/>
    <w:rsid w:val="005D01DF"/>
    <w:rsid w:val="005D0225"/>
    <w:rsid w:val="005D02E2"/>
    <w:rsid w:val="005D0349"/>
    <w:rsid w:val="005D0A7A"/>
    <w:rsid w:val="005D4A9D"/>
    <w:rsid w:val="005D4CAA"/>
    <w:rsid w:val="005D5287"/>
    <w:rsid w:val="005D5E16"/>
    <w:rsid w:val="005E0B27"/>
    <w:rsid w:val="005E1CBD"/>
    <w:rsid w:val="005E2C44"/>
    <w:rsid w:val="005E33A1"/>
    <w:rsid w:val="005E5E04"/>
    <w:rsid w:val="005E5EE7"/>
    <w:rsid w:val="005E67C0"/>
    <w:rsid w:val="005E722E"/>
    <w:rsid w:val="005E7B74"/>
    <w:rsid w:val="005F07AC"/>
    <w:rsid w:val="005F21A5"/>
    <w:rsid w:val="005F28D8"/>
    <w:rsid w:val="005F3F8B"/>
    <w:rsid w:val="005F4E12"/>
    <w:rsid w:val="005F64D3"/>
    <w:rsid w:val="005F6F5A"/>
    <w:rsid w:val="00600F4A"/>
    <w:rsid w:val="00603581"/>
    <w:rsid w:val="00603CB6"/>
    <w:rsid w:val="00604CB1"/>
    <w:rsid w:val="00611246"/>
    <w:rsid w:val="00611507"/>
    <w:rsid w:val="006118B5"/>
    <w:rsid w:val="006119F6"/>
    <w:rsid w:val="00612144"/>
    <w:rsid w:val="0061226A"/>
    <w:rsid w:val="00614D96"/>
    <w:rsid w:val="00614DFE"/>
    <w:rsid w:val="0061666C"/>
    <w:rsid w:val="00616B15"/>
    <w:rsid w:val="00617EDA"/>
    <w:rsid w:val="00621188"/>
    <w:rsid w:val="006212AD"/>
    <w:rsid w:val="00621B23"/>
    <w:rsid w:val="00621C1D"/>
    <w:rsid w:val="00623375"/>
    <w:rsid w:val="006233A3"/>
    <w:rsid w:val="006243B1"/>
    <w:rsid w:val="00624909"/>
    <w:rsid w:val="006257ED"/>
    <w:rsid w:val="00625CA3"/>
    <w:rsid w:val="00625E1B"/>
    <w:rsid w:val="00626BE2"/>
    <w:rsid w:val="00630252"/>
    <w:rsid w:val="006302EE"/>
    <w:rsid w:val="00630321"/>
    <w:rsid w:val="0063127E"/>
    <w:rsid w:val="00632CC3"/>
    <w:rsid w:val="00632DBF"/>
    <w:rsid w:val="00632EC5"/>
    <w:rsid w:val="00636102"/>
    <w:rsid w:val="00636956"/>
    <w:rsid w:val="006374F3"/>
    <w:rsid w:val="0063765F"/>
    <w:rsid w:val="006376A7"/>
    <w:rsid w:val="0064148E"/>
    <w:rsid w:val="006417E2"/>
    <w:rsid w:val="00643484"/>
    <w:rsid w:val="00643BF5"/>
    <w:rsid w:val="00643C89"/>
    <w:rsid w:val="00644EE7"/>
    <w:rsid w:val="00645C70"/>
    <w:rsid w:val="00646160"/>
    <w:rsid w:val="00646173"/>
    <w:rsid w:val="00646953"/>
    <w:rsid w:val="00651468"/>
    <w:rsid w:val="006520BF"/>
    <w:rsid w:val="006521F9"/>
    <w:rsid w:val="00653524"/>
    <w:rsid w:val="00653B14"/>
    <w:rsid w:val="006543A5"/>
    <w:rsid w:val="006547D3"/>
    <w:rsid w:val="00654C3A"/>
    <w:rsid w:val="00655AB2"/>
    <w:rsid w:val="006615BA"/>
    <w:rsid w:val="0066210B"/>
    <w:rsid w:val="0066274F"/>
    <w:rsid w:val="00662E4B"/>
    <w:rsid w:val="0066363B"/>
    <w:rsid w:val="006636D2"/>
    <w:rsid w:val="00670368"/>
    <w:rsid w:val="00670A4D"/>
    <w:rsid w:val="00671BCB"/>
    <w:rsid w:val="00673642"/>
    <w:rsid w:val="006748A8"/>
    <w:rsid w:val="00674C7A"/>
    <w:rsid w:val="00674EE4"/>
    <w:rsid w:val="006751CB"/>
    <w:rsid w:val="0067535C"/>
    <w:rsid w:val="0068139B"/>
    <w:rsid w:val="00681ACD"/>
    <w:rsid w:val="00682E9B"/>
    <w:rsid w:val="0068358D"/>
    <w:rsid w:val="00684318"/>
    <w:rsid w:val="006862F0"/>
    <w:rsid w:val="00687A3D"/>
    <w:rsid w:val="0069089B"/>
    <w:rsid w:val="00693368"/>
    <w:rsid w:val="0069367F"/>
    <w:rsid w:val="00693A19"/>
    <w:rsid w:val="00693E6A"/>
    <w:rsid w:val="00693F7B"/>
    <w:rsid w:val="006942C0"/>
    <w:rsid w:val="00694603"/>
    <w:rsid w:val="00695483"/>
    <w:rsid w:val="0069549D"/>
    <w:rsid w:val="006957D5"/>
    <w:rsid w:val="00695808"/>
    <w:rsid w:val="006A08BD"/>
    <w:rsid w:val="006A1B42"/>
    <w:rsid w:val="006A352F"/>
    <w:rsid w:val="006A38E9"/>
    <w:rsid w:val="006A437C"/>
    <w:rsid w:val="006A79BF"/>
    <w:rsid w:val="006B0C29"/>
    <w:rsid w:val="006B0C44"/>
    <w:rsid w:val="006B182A"/>
    <w:rsid w:val="006B46D0"/>
    <w:rsid w:val="006B46FB"/>
    <w:rsid w:val="006B5C13"/>
    <w:rsid w:val="006B6321"/>
    <w:rsid w:val="006B6BD9"/>
    <w:rsid w:val="006C0A09"/>
    <w:rsid w:val="006C13AA"/>
    <w:rsid w:val="006C15CE"/>
    <w:rsid w:val="006C198E"/>
    <w:rsid w:val="006C2657"/>
    <w:rsid w:val="006C4A4D"/>
    <w:rsid w:val="006C4B88"/>
    <w:rsid w:val="006C65A2"/>
    <w:rsid w:val="006D0338"/>
    <w:rsid w:val="006D11AF"/>
    <w:rsid w:val="006D1F83"/>
    <w:rsid w:val="006D247F"/>
    <w:rsid w:val="006D4B82"/>
    <w:rsid w:val="006D4CB1"/>
    <w:rsid w:val="006D604D"/>
    <w:rsid w:val="006D6709"/>
    <w:rsid w:val="006D6CCB"/>
    <w:rsid w:val="006E047C"/>
    <w:rsid w:val="006E0A13"/>
    <w:rsid w:val="006E21FB"/>
    <w:rsid w:val="006E2753"/>
    <w:rsid w:val="006E678E"/>
    <w:rsid w:val="006E720D"/>
    <w:rsid w:val="006E7C93"/>
    <w:rsid w:val="006E7D32"/>
    <w:rsid w:val="006F0121"/>
    <w:rsid w:val="006F0449"/>
    <w:rsid w:val="006F13F1"/>
    <w:rsid w:val="006F3F4D"/>
    <w:rsid w:val="006F5238"/>
    <w:rsid w:val="006F5837"/>
    <w:rsid w:val="006F7177"/>
    <w:rsid w:val="006F7490"/>
    <w:rsid w:val="00700700"/>
    <w:rsid w:val="007008D4"/>
    <w:rsid w:val="00700B5D"/>
    <w:rsid w:val="007017D4"/>
    <w:rsid w:val="00703668"/>
    <w:rsid w:val="007057A3"/>
    <w:rsid w:val="0070718D"/>
    <w:rsid w:val="007072CB"/>
    <w:rsid w:val="00711115"/>
    <w:rsid w:val="007126EC"/>
    <w:rsid w:val="00712BAF"/>
    <w:rsid w:val="007130E3"/>
    <w:rsid w:val="00713F42"/>
    <w:rsid w:val="00714AA3"/>
    <w:rsid w:val="00716ECF"/>
    <w:rsid w:val="00717321"/>
    <w:rsid w:val="007201A0"/>
    <w:rsid w:val="00721034"/>
    <w:rsid w:val="007211C5"/>
    <w:rsid w:val="00721707"/>
    <w:rsid w:val="00721858"/>
    <w:rsid w:val="00721B03"/>
    <w:rsid w:val="00721F67"/>
    <w:rsid w:val="0072258F"/>
    <w:rsid w:val="00724456"/>
    <w:rsid w:val="00725C55"/>
    <w:rsid w:val="00726DC4"/>
    <w:rsid w:val="0072789A"/>
    <w:rsid w:val="00727DBE"/>
    <w:rsid w:val="007315D4"/>
    <w:rsid w:val="00733607"/>
    <w:rsid w:val="00733B6D"/>
    <w:rsid w:val="00733C8E"/>
    <w:rsid w:val="0073662C"/>
    <w:rsid w:val="0074057C"/>
    <w:rsid w:val="00740715"/>
    <w:rsid w:val="0074183F"/>
    <w:rsid w:val="007418F2"/>
    <w:rsid w:val="0074320A"/>
    <w:rsid w:val="0074379F"/>
    <w:rsid w:val="00743BC5"/>
    <w:rsid w:val="00743FFA"/>
    <w:rsid w:val="00744A0C"/>
    <w:rsid w:val="00744B22"/>
    <w:rsid w:val="00746CF7"/>
    <w:rsid w:val="007478CB"/>
    <w:rsid w:val="00747EF6"/>
    <w:rsid w:val="0075087A"/>
    <w:rsid w:val="007512F9"/>
    <w:rsid w:val="00751327"/>
    <w:rsid w:val="00753BCB"/>
    <w:rsid w:val="00753C53"/>
    <w:rsid w:val="007542C2"/>
    <w:rsid w:val="007553C8"/>
    <w:rsid w:val="00755F7D"/>
    <w:rsid w:val="00757FFB"/>
    <w:rsid w:val="00760424"/>
    <w:rsid w:val="00761C23"/>
    <w:rsid w:val="00762070"/>
    <w:rsid w:val="00762ACA"/>
    <w:rsid w:val="0076450A"/>
    <w:rsid w:val="00764F0A"/>
    <w:rsid w:val="00765481"/>
    <w:rsid w:val="00766CC1"/>
    <w:rsid w:val="00767834"/>
    <w:rsid w:val="00767D78"/>
    <w:rsid w:val="00772DEC"/>
    <w:rsid w:val="0077352F"/>
    <w:rsid w:val="00773E8A"/>
    <w:rsid w:val="00774586"/>
    <w:rsid w:val="00774D62"/>
    <w:rsid w:val="0077554F"/>
    <w:rsid w:val="00777654"/>
    <w:rsid w:val="007779F3"/>
    <w:rsid w:val="00780BEB"/>
    <w:rsid w:val="007814AB"/>
    <w:rsid w:val="0078221E"/>
    <w:rsid w:val="00782957"/>
    <w:rsid w:val="00783C8C"/>
    <w:rsid w:val="00784B27"/>
    <w:rsid w:val="00784CEC"/>
    <w:rsid w:val="00786282"/>
    <w:rsid w:val="00786D51"/>
    <w:rsid w:val="00792342"/>
    <w:rsid w:val="007932B2"/>
    <w:rsid w:val="00794199"/>
    <w:rsid w:val="00794678"/>
    <w:rsid w:val="00795855"/>
    <w:rsid w:val="007966A0"/>
    <w:rsid w:val="00796B25"/>
    <w:rsid w:val="007A0C14"/>
    <w:rsid w:val="007A2416"/>
    <w:rsid w:val="007A3387"/>
    <w:rsid w:val="007A5B15"/>
    <w:rsid w:val="007A5BB0"/>
    <w:rsid w:val="007B0930"/>
    <w:rsid w:val="007B0A00"/>
    <w:rsid w:val="007B133F"/>
    <w:rsid w:val="007B3181"/>
    <w:rsid w:val="007B512A"/>
    <w:rsid w:val="007B578B"/>
    <w:rsid w:val="007B5D2F"/>
    <w:rsid w:val="007B5D9A"/>
    <w:rsid w:val="007B5E07"/>
    <w:rsid w:val="007B7228"/>
    <w:rsid w:val="007B7767"/>
    <w:rsid w:val="007B7965"/>
    <w:rsid w:val="007B7D40"/>
    <w:rsid w:val="007C116B"/>
    <w:rsid w:val="007C2097"/>
    <w:rsid w:val="007C2536"/>
    <w:rsid w:val="007C2EB9"/>
    <w:rsid w:val="007C443F"/>
    <w:rsid w:val="007C658F"/>
    <w:rsid w:val="007C6D4E"/>
    <w:rsid w:val="007C788C"/>
    <w:rsid w:val="007C7C29"/>
    <w:rsid w:val="007D0210"/>
    <w:rsid w:val="007D0A57"/>
    <w:rsid w:val="007D1119"/>
    <w:rsid w:val="007D187E"/>
    <w:rsid w:val="007D2177"/>
    <w:rsid w:val="007D2EB2"/>
    <w:rsid w:val="007D48DB"/>
    <w:rsid w:val="007D4E35"/>
    <w:rsid w:val="007D556F"/>
    <w:rsid w:val="007D6401"/>
    <w:rsid w:val="007D6A07"/>
    <w:rsid w:val="007D6C78"/>
    <w:rsid w:val="007D7199"/>
    <w:rsid w:val="007E02DD"/>
    <w:rsid w:val="007E05F6"/>
    <w:rsid w:val="007E34BD"/>
    <w:rsid w:val="007E3D1D"/>
    <w:rsid w:val="007E495F"/>
    <w:rsid w:val="007E555E"/>
    <w:rsid w:val="007E6154"/>
    <w:rsid w:val="007E6C4C"/>
    <w:rsid w:val="007E7210"/>
    <w:rsid w:val="007F310A"/>
    <w:rsid w:val="007F3E5F"/>
    <w:rsid w:val="007F55D0"/>
    <w:rsid w:val="007F58A6"/>
    <w:rsid w:val="007F59B6"/>
    <w:rsid w:val="007F5DDB"/>
    <w:rsid w:val="007F5FC3"/>
    <w:rsid w:val="007F7A67"/>
    <w:rsid w:val="007F7AC8"/>
    <w:rsid w:val="007F7C0E"/>
    <w:rsid w:val="00800CE5"/>
    <w:rsid w:val="00800F06"/>
    <w:rsid w:val="00801511"/>
    <w:rsid w:val="0080230D"/>
    <w:rsid w:val="00804FDD"/>
    <w:rsid w:val="00806457"/>
    <w:rsid w:val="00811F93"/>
    <w:rsid w:val="00812285"/>
    <w:rsid w:val="00812886"/>
    <w:rsid w:val="008146E1"/>
    <w:rsid w:val="008161B7"/>
    <w:rsid w:val="008209AD"/>
    <w:rsid w:val="00821FAE"/>
    <w:rsid w:val="00824389"/>
    <w:rsid w:val="00825AD0"/>
    <w:rsid w:val="00826DD7"/>
    <w:rsid w:val="00827216"/>
    <w:rsid w:val="008279FA"/>
    <w:rsid w:val="00830948"/>
    <w:rsid w:val="00830BBD"/>
    <w:rsid w:val="0083142F"/>
    <w:rsid w:val="00832193"/>
    <w:rsid w:val="00832DF7"/>
    <w:rsid w:val="00833768"/>
    <w:rsid w:val="00833B46"/>
    <w:rsid w:val="0083405E"/>
    <w:rsid w:val="00835128"/>
    <w:rsid w:val="00837C89"/>
    <w:rsid w:val="0084085B"/>
    <w:rsid w:val="008414FB"/>
    <w:rsid w:val="00841686"/>
    <w:rsid w:val="00842974"/>
    <w:rsid w:val="00844604"/>
    <w:rsid w:val="00846439"/>
    <w:rsid w:val="0084643D"/>
    <w:rsid w:val="008465A1"/>
    <w:rsid w:val="0084685B"/>
    <w:rsid w:val="008469BA"/>
    <w:rsid w:val="00846BE2"/>
    <w:rsid w:val="00847658"/>
    <w:rsid w:val="0084773A"/>
    <w:rsid w:val="008477A7"/>
    <w:rsid w:val="008500BD"/>
    <w:rsid w:val="00850228"/>
    <w:rsid w:val="00851050"/>
    <w:rsid w:val="00851694"/>
    <w:rsid w:val="00851FF5"/>
    <w:rsid w:val="00853990"/>
    <w:rsid w:val="00855542"/>
    <w:rsid w:val="00860C0D"/>
    <w:rsid w:val="00861062"/>
    <w:rsid w:val="00861247"/>
    <w:rsid w:val="00861BB7"/>
    <w:rsid w:val="00861C39"/>
    <w:rsid w:val="00862402"/>
    <w:rsid w:val="008624F5"/>
    <w:rsid w:val="008626E7"/>
    <w:rsid w:val="00863767"/>
    <w:rsid w:val="008660E6"/>
    <w:rsid w:val="008664C8"/>
    <w:rsid w:val="00866B90"/>
    <w:rsid w:val="0087018F"/>
    <w:rsid w:val="00870449"/>
    <w:rsid w:val="00870EE7"/>
    <w:rsid w:val="00872386"/>
    <w:rsid w:val="008724DE"/>
    <w:rsid w:val="0087347C"/>
    <w:rsid w:val="008736AE"/>
    <w:rsid w:val="00873B84"/>
    <w:rsid w:val="0087568A"/>
    <w:rsid w:val="00877C8D"/>
    <w:rsid w:val="00882D17"/>
    <w:rsid w:val="008833EE"/>
    <w:rsid w:val="00883C00"/>
    <w:rsid w:val="00883DD9"/>
    <w:rsid w:val="008852ED"/>
    <w:rsid w:val="00886AC2"/>
    <w:rsid w:val="00891EE0"/>
    <w:rsid w:val="0089271E"/>
    <w:rsid w:val="00892C0F"/>
    <w:rsid w:val="00893E85"/>
    <w:rsid w:val="00893EE0"/>
    <w:rsid w:val="00894A32"/>
    <w:rsid w:val="0089594D"/>
    <w:rsid w:val="008A478F"/>
    <w:rsid w:val="008A4B11"/>
    <w:rsid w:val="008A4CDA"/>
    <w:rsid w:val="008A5745"/>
    <w:rsid w:val="008A655D"/>
    <w:rsid w:val="008A6E5E"/>
    <w:rsid w:val="008B132B"/>
    <w:rsid w:val="008B17C8"/>
    <w:rsid w:val="008B25BC"/>
    <w:rsid w:val="008B31C3"/>
    <w:rsid w:val="008B3A09"/>
    <w:rsid w:val="008B3DDD"/>
    <w:rsid w:val="008B40CD"/>
    <w:rsid w:val="008B6D7B"/>
    <w:rsid w:val="008C039A"/>
    <w:rsid w:val="008C0403"/>
    <w:rsid w:val="008C086F"/>
    <w:rsid w:val="008C0CFB"/>
    <w:rsid w:val="008C1865"/>
    <w:rsid w:val="008C1E37"/>
    <w:rsid w:val="008C3048"/>
    <w:rsid w:val="008C3B91"/>
    <w:rsid w:val="008C5C0D"/>
    <w:rsid w:val="008C5F09"/>
    <w:rsid w:val="008D0D2F"/>
    <w:rsid w:val="008D1155"/>
    <w:rsid w:val="008D3E16"/>
    <w:rsid w:val="008D506B"/>
    <w:rsid w:val="008D5B45"/>
    <w:rsid w:val="008D5F54"/>
    <w:rsid w:val="008D7AD5"/>
    <w:rsid w:val="008E3D39"/>
    <w:rsid w:val="008E687A"/>
    <w:rsid w:val="008F0B91"/>
    <w:rsid w:val="008F0DBF"/>
    <w:rsid w:val="008F0DE2"/>
    <w:rsid w:val="008F0EFF"/>
    <w:rsid w:val="008F185E"/>
    <w:rsid w:val="008F338F"/>
    <w:rsid w:val="008F3CA2"/>
    <w:rsid w:val="008F44BD"/>
    <w:rsid w:val="008F686C"/>
    <w:rsid w:val="008F70AA"/>
    <w:rsid w:val="008F72B9"/>
    <w:rsid w:val="00901DD9"/>
    <w:rsid w:val="00901F83"/>
    <w:rsid w:val="009027F4"/>
    <w:rsid w:val="0090374E"/>
    <w:rsid w:val="0090481A"/>
    <w:rsid w:val="00904889"/>
    <w:rsid w:val="009053A0"/>
    <w:rsid w:val="00906F84"/>
    <w:rsid w:val="00910FD3"/>
    <w:rsid w:val="0091134E"/>
    <w:rsid w:val="00913285"/>
    <w:rsid w:val="00916795"/>
    <w:rsid w:val="009209A0"/>
    <w:rsid w:val="0092303D"/>
    <w:rsid w:val="0092429A"/>
    <w:rsid w:val="009261C5"/>
    <w:rsid w:val="00926721"/>
    <w:rsid w:val="009271B2"/>
    <w:rsid w:val="00927299"/>
    <w:rsid w:val="00927BDD"/>
    <w:rsid w:val="009305EC"/>
    <w:rsid w:val="00931B4D"/>
    <w:rsid w:val="009326E0"/>
    <w:rsid w:val="009337EF"/>
    <w:rsid w:val="00933C9D"/>
    <w:rsid w:val="0093454C"/>
    <w:rsid w:val="00934949"/>
    <w:rsid w:val="009355CC"/>
    <w:rsid w:val="00942116"/>
    <w:rsid w:val="00942125"/>
    <w:rsid w:val="00942F69"/>
    <w:rsid w:val="00943A3D"/>
    <w:rsid w:val="009446B9"/>
    <w:rsid w:val="0094475A"/>
    <w:rsid w:val="00944ED1"/>
    <w:rsid w:val="009450BB"/>
    <w:rsid w:val="00945334"/>
    <w:rsid w:val="009454D8"/>
    <w:rsid w:val="0094581D"/>
    <w:rsid w:val="00946C39"/>
    <w:rsid w:val="0094720F"/>
    <w:rsid w:val="009477C1"/>
    <w:rsid w:val="00947D97"/>
    <w:rsid w:val="009505C2"/>
    <w:rsid w:val="00950CFB"/>
    <w:rsid w:val="00951BF8"/>
    <w:rsid w:val="0095262F"/>
    <w:rsid w:val="009528E1"/>
    <w:rsid w:val="00952FC9"/>
    <w:rsid w:val="00953609"/>
    <w:rsid w:val="00953688"/>
    <w:rsid w:val="00954805"/>
    <w:rsid w:val="00954974"/>
    <w:rsid w:val="009576A1"/>
    <w:rsid w:val="009577D0"/>
    <w:rsid w:val="0096007A"/>
    <w:rsid w:val="009605ED"/>
    <w:rsid w:val="00960F3A"/>
    <w:rsid w:val="009611C7"/>
    <w:rsid w:val="00963C74"/>
    <w:rsid w:val="00964EAB"/>
    <w:rsid w:val="009665F3"/>
    <w:rsid w:val="00966ADC"/>
    <w:rsid w:val="00967F37"/>
    <w:rsid w:val="00970799"/>
    <w:rsid w:val="00970E76"/>
    <w:rsid w:val="0097193A"/>
    <w:rsid w:val="009729E7"/>
    <w:rsid w:val="00972B29"/>
    <w:rsid w:val="00972B73"/>
    <w:rsid w:val="00973B00"/>
    <w:rsid w:val="00974410"/>
    <w:rsid w:val="009747CB"/>
    <w:rsid w:val="00976248"/>
    <w:rsid w:val="009775D5"/>
    <w:rsid w:val="009777D9"/>
    <w:rsid w:val="00977A50"/>
    <w:rsid w:val="00980E46"/>
    <w:rsid w:val="00983AEE"/>
    <w:rsid w:val="0098455C"/>
    <w:rsid w:val="00984A4C"/>
    <w:rsid w:val="009855F1"/>
    <w:rsid w:val="00985AAC"/>
    <w:rsid w:val="0099150D"/>
    <w:rsid w:val="00991B88"/>
    <w:rsid w:val="009921E7"/>
    <w:rsid w:val="00993705"/>
    <w:rsid w:val="00994D45"/>
    <w:rsid w:val="00995821"/>
    <w:rsid w:val="00996013"/>
    <w:rsid w:val="009971D0"/>
    <w:rsid w:val="009A1A36"/>
    <w:rsid w:val="009A2C41"/>
    <w:rsid w:val="009A2D79"/>
    <w:rsid w:val="009A38E8"/>
    <w:rsid w:val="009A3EB3"/>
    <w:rsid w:val="009A486E"/>
    <w:rsid w:val="009A4C69"/>
    <w:rsid w:val="009A579D"/>
    <w:rsid w:val="009A649C"/>
    <w:rsid w:val="009A65C8"/>
    <w:rsid w:val="009A6F68"/>
    <w:rsid w:val="009A7B82"/>
    <w:rsid w:val="009B2114"/>
    <w:rsid w:val="009B254E"/>
    <w:rsid w:val="009B38A9"/>
    <w:rsid w:val="009B40FA"/>
    <w:rsid w:val="009B462F"/>
    <w:rsid w:val="009B4BB3"/>
    <w:rsid w:val="009B4F0F"/>
    <w:rsid w:val="009B73FC"/>
    <w:rsid w:val="009C049C"/>
    <w:rsid w:val="009C0879"/>
    <w:rsid w:val="009C1253"/>
    <w:rsid w:val="009C18DB"/>
    <w:rsid w:val="009C2038"/>
    <w:rsid w:val="009C270E"/>
    <w:rsid w:val="009C352D"/>
    <w:rsid w:val="009C3992"/>
    <w:rsid w:val="009C3B6D"/>
    <w:rsid w:val="009C43CD"/>
    <w:rsid w:val="009D0381"/>
    <w:rsid w:val="009D1AF2"/>
    <w:rsid w:val="009D2160"/>
    <w:rsid w:val="009D227C"/>
    <w:rsid w:val="009D2D27"/>
    <w:rsid w:val="009D306F"/>
    <w:rsid w:val="009D4C97"/>
    <w:rsid w:val="009D62DC"/>
    <w:rsid w:val="009D715F"/>
    <w:rsid w:val="009D7BA7"/>
    <w:rsid w:val="009E126E"/>
    <w:rsid w:val="009E1AC9"/>
    <w:rsid w:val="009E3297"/>
    <w:rsid w:val="009E3436"/>
    <w:rsid w:val="009E3786"/>
    <w:rsid w:val="009E69DC"/>
    <w:rsid w:val="009F01C7"/>
    <w:rsid w:val="009F0C84"/>
    <w:rsid w:val="009F0FF8"/>
    <w:rsid w:val="009F1D8D"/>
    <w:rsid w:val="009F230A"/>
    <w:rsid w:val="009F2490"/>
    <w:rsid w:val="009F2F76"/>
    <w:rsid w:val="009F3E81"/>
    <w:rsid w:val="009F40E7"/>
    <w:rsid w:val="009F4EA9"/>
    <w:rsid w:val="009F5A71"/>
    <w:rsid w:val="009F734F"/>
    <w:rsid w:val="009F7942"/>
    <w:rsid w:val="00A0015A"/>
    <w:rsid w:val="00A0091C"/>
    <w:rsid w:val="00A00B40"/>
    <w:rsid w:val="00A00FDF"/>
    <w:rsid w:val="00A04E5A"/>
    <w:rsid w:val="00A05FA1"/>
    <w:rsid w:val="00A05FF7"/>
    <w:rsid w:val="00A0777A"/>
    <w:rsid w:val="00A079C8"/>
    <w:rsid w:val="00A07AF1"/>
    <w:rsid w:val="00A108BC"/>
    <w:rsid w:val="00A10EBC"/>
    <w:rsid w:val="00A13EC0"/>
    <w:rsid w:val="00A163D0"/>
    <w:rsid w:val="00A17451"/>
    <w:rsid w:val="00A1752F"/>
    <w:rsid w:val="00A2025C"/>
    <w:rsid w:val="00A22BCD"/>
    <w:rsid w:val="00A22C88"/>
    <w:rsid w:val="00A238A6"/>
    <w:rsid w:val="00A23A19"/>
    <w:rsid w:val="00A246B6"/>
    <w:rsid w:val="00A24F25"/>
    <w:rsid w:val="00A259D1"/>
    <w:rsid w:val="00A25B00"/>
    <w:rsid w:val="00A25C73"/>
    <w:rsid w:val="00A261B0"/>
    <w:rsid w:val="00A262D2"/>
    <w:rsid w:val="00A26861"/>
    <w:rsid w:val="00A271C7"/>
    <w:rsid w:val="00A27F00"/>
    <w:rsid w:val="00A37636"/>
    <w:rsid w:val="00A40E51"/>
    <w:rsid w:val="00A42497"/>
    <w:rsid w:val="00A42D26"/>
    <w:rsid w:val="00A4303B"/>
    <w:rsid w:val="00A4393F"/>
    <w:rsid w:val="00A44918"/>
    <w:rsid w:val="00A456D5"/>
    <w:rsid w:val="00A45979"/>
    <w:rsid w:val="00A470F5"/>
    <w:rsid w:val="00A47E70"/>
    <w:rsid w:val="00A50E66"/>
    <w:rsid w:val="00A51229"/>
    <w:rsid w:val="00A53232"/>
    <w:rsid w:val="00A53528"/>
    <w:rsid w:val="00A53889"/>
    <w:rsid w:val="00A53BC7"/>
    <w:rsid w:val="00A554F8"/>
    <w:rsid w:val="00A602A0"/>
    <w:rsid w:val="00A616A6"/>
    <w:rsid w:val="00A61AAC"/>
    <w:rsid w:val="00A62154"/>
    <w:rsid w:val="00A625C6"/>
    <w:rsid w:val="00A630E4"/>
    <w:rsid w:val="00A633A0"/>
    <w:rsid w:val="00A639A6"/>
    <w:rsid w:val="00A63DC1"/>
    <w:rsid w:val="00A65CFB"/>
    <w:rsid w:val="00A65E0E"/>
    <w:rsid w:val="00A70B78"/>
    <w:rsid w:val="00A7113E"/>
    <w:rsid w:val="00A7214B"/>
    <w:rsid w:val="00A73208"/>
    <w:rsid w:val="00A732CB"/>
    <w:rsid w:val="00A73817"/>
    <w:rsid w:val="00A75902"/>
    <w:rsid w:val="00A75EBE"/>
    <w:rsid w:val="00A7635B"/>
    <w:rsid w:val="00A7671C"/>
    <w:rsid w:val="00A777E2"/>
    <w:rsid w:val="00A80D71"/>
    <w:rsid w:val="00A80DC0"/>
    <w:rsid w:val="00A82221"/>
    <w:rsid w:val="00A8286E"/>
    <w:rsid w:val="00A837AD"/>
    <w:rsid w:val="00A87060"/>
    <w:rsid w:val="00A9292B"/>
    <w:rsid w:val="00A92C3C"/>
    <w:rsid w:val="00A93483"/>
    <w:rsid w:val="00A942D9"/>
    <w:rsid w:val="00A9440D"/>
    <w:rsid w:val="00A94ED1"/>
    <w:rsid w:val="00A960F0"/>
    <w:rsid w:val="00A9643D"/>
    <w:rsid w:val="00A968DD"/>
    <w:rsid w:val="00A976D3"/>
    <w:rsid w:val="00AA0473"/>
    <w:rsid w:val="00AA05DD"/>
    <w:rsid w:val="00AA06DA"/>
    <w:rsid w:val="00AA1372"/>
    <w:rsid w:val="00AA209F"/>
    <w:rsid w:val="00AA3802"/>
    <w:rsid w:val="00AA49DC"/>
    <w:rsid w:val="00AA4EC3"/>
    <w:rsid w:val="00AA52F4"/>
    <w:rsid w:val="00AA7731"/>
    <w:rsid w:val="00AB130E"/>
    <w:rsid w:val="00AB1A9C"/>
    <w:rsid w:val="00AB344C"/>
    <w:rsid w:val="00AB4A36"/>
    <w:rsid w:val="00AB542E"/>
    <w:rsid w:val="00AB5EFE"/>
    <w:rsid w:val="00AB75C7"/>
    <w:rsid w:val="00AB7EB7"/>
    <w:rsid w:val="00AC346E"/>
    <w:rsid w:val="00AC35EC"/>
    <w:rsid w:val="00AC4ACD"/>
    <w:rsid w:val="00AC5743"/>
    <w:rsid w:val="00AC7839"/>
    <w:rsid w:val="00AD0C8B"/>
    <w:rsid w:val="00AD0E5E"/>
    <w:rsid w:val="00AD1A4E"/>
    <w:rsid w:val="00AD1CD8"/>
    <w:rsid w:val="00AD4043"/>
    <w:rsid w:val="00AD44C1"/>
    <w:rsid w:val="00AD4C07"/>
    <w:rsid w:val="00AD6241"/>
    <w:rsid w:val="00AD714B"/>
    <w:rsid w:val="00AE0C65"/>
    <w:rsid w:val="00AE1253"/>
    <w:rsid w:val="00AE17FE"/>
    <w:rsid w:val="00AE268B"/>
    <w:rsid w:val="00AE315B"/>
    <w:rsid w:val="00AE368F"/>
    <w:rsid w:val="00AE3919"/>
    <w:rsid w:val="00AE44D6"/>
    <w:rsid w:val="00AE47EB"/>
    <w:rsid w:val="00AE5909"/>
    <w:rsid w:val="00AE669A"/>
    <w:rsid w:val="00AE7167"/>
    <w:rsid w:val="00AF3CFF"/>
    <w:rsid w:val="00AF41D6"/>
    <w:rsid w:val="00AF4585"/>
    <w:rsid w:val="00AF4E2A"/>
    <w:rsid w:val="00AF50F4"/>
    <w:rsid w:val="00B01698"/>
    <w:rsid w:val="00B029EA"/>
    <w:rsid w:val="00B0624C"/>
    <w:rsid w:val="00B0657D"/>
    <w:rsid w:val="00B109DC"/>
    <w:rsid w:val="00B11234"/>
    <w:rsid w:val="00B13060"/>
    <w:rsid w:val="00B131F6"/>
    <w:rsid w:val="00B15F2A"/>
    <w:rsid w:val="00B15F7D"/>
    <w:rsid w:val="00B17467"/>
    <w:rsid w:val="00B17AB4"/>
    <w:rsid w:val="00B2230D"/>
    <w:rsid w:val="00B2371B"/>
    <w:rsid w:val="00B258BB"/>
    <w:rsid w:val="00B33BAC"/>
    <w:rsid w:val="00B34956"/>
    <w:rsid w:val="00B351A2"/>
    <w:rsid w:val="00B35CB3"/>
    <w:rsid w:val="00B36D6F"/>
    <w:rsid w:val="00B36F1A"/>
    <w:rsid w:val="00B426DC"/>
    <w:rsid w:val="00B43151"/>
    <w:rsid w:val="00B43C5D"/>
    <w:rsid w:val="00B43D5B"/>
    <w:rsid w:val="00B44A0C"/>
    <w:rsid w:val="00B44BE8"/>
    <w:rsid w:val="00B45405"/>
    <w:rsid w:val="00B4663B"/>
    <w:rsid w:val="00B466E3"/>
    <w:rsid w:val="00B472A7"/>
    <w:rsid w:val="00B47357"/>
    <w:rsid w:val="00B50455"/>
    <w:rsid w:val="00B50B9C"/>
    <w:rsid w:val="00B50BA4"/>
    <w:rsid w:val="00B51963"/>
    <w:rsid w:val="00B51F50"/>
    <w:rsid w:val="00B52051"/>
    <w:rsid w:val="00B52347"/>
    <w:rsid w:val="00B5355F"/>
    <w:rsid w:val="00B546CB"/>
    <w:rsid w:val="00B54C2D"/>
    <w:rsid w:val="00B54FD0"/>
    <w:rsid w:val="00B54FF8"/>
    <w:rsid w:val="00B55A7D"/>
    <w:rsid w:val="00B56FD0"/>
    <w:rsid w:val="00B5740A"/>
    <w:rsid w:val="00B578F3"/>
    <w:rsid w:val="00B62820"/>
    <w:rsid w:val="00B638EE"/>
    <w:rsid w:val="00B64183"/>
    <w:rsid w:val="00B65976"/>
    <w:rsid w:val="00B66137"/>
    <w:rsid w:val="00B66E76"/>
    <w:rsid w:val="00B66F5B"/>
    <w:rsid w:val="00B67B97"/>
    <w:rsid w:val="00B70C91"/>
    <w:rsid w:val="00B7259B"/>
    <w:rsid w:val="00B7472B"/>
    <w:rsid w:val="00B75024"/>
    <w:rsid w:val="00B751E9"/>
    <w:rsid w:val="00B754AC"/>
    <w:rsid w:val="00B76C85"/>
    <w:rsid w:val="00B77517"/>
    <w:rsid w:val="00B77C17"/>
    <w:rsid w:val="00B81255"/>
    <w:rsid w:val="00B8482E"/>
    <w:rsid w:val="00B84893"/>
    <w:rsid w:val="00B84E66"/>
    <w:rsid w:val="00B858DD"/>
    <w:rsid w:val="00B86F02"/>
    <w:rsid w:val="00B87917"/>
    <w:rsid w:val="00B90D95"/>
    <w:rsid w:val="00B92698"/>
    <w:rsid w:val="00B926E3"/>
    <w:rsid w:val="00B93307"/>
    <w:rsid w:val="00B93336"/>
    <w:rsid w:val="00B93FFA"/>
    <w:rsid w:val="00B958BA"/>
    <w:rsid w:val="00B968C8"/>
    <w:rsid w:val="00B9694F"/>
    <w:rsid w:val="00BA032D"/>
    <w:rsid w:val="00BA0673"/>
    <w:rsid w:val="00BA15CF"/>
    <w:rsid w:val="00BA3EC5"/>
    <w:rsid w:val="00BA4E4E"/>
    <w:rsid w:val="00BA4FD8"/>
    <w:rsid w:val="00BA504B"/>
    <w:rsid w:val="00BA6AC9"/>
    <w:rsid w:val="00BA7DBA"/>
    <w:rsid w:val="00BA7E32"/>
    <w:rsid w:val="00BB11E0"/>
    <w:rsid w:val="00BB197E"/>
    <w:rsid w:val="00BB3D48"/>
    <w:rsid w:val="00BB537C"/>
    <w:rsid w:val="00BB5395"/>
    <w:rsid w:val="00BB54D5"/>
    <w:rsid w:val="00BB5DA9"/>
    <w:rsid w:val="00BB5DFC"/>
    <w:rsid w:val="00BB6B21"/>
    <w:rsid w:val="00BC0812"/>
    <w:rsid w:val="00BC0B33"/>
    <w:rsid w:val="00BC0BDE"/>
    <w:rsid w:val="00BC12E0"/>
    <w:rsid w:val="00BC1611"/>
    <w:rsid w:val="00BC16BD"/>
    <w:rsid w:val="00BC397D"/>
    <w:rsid w:val="00BC3E8C"/>
    <w:rsid w:val="00BC48DE"/>
    <w:rsid w:val="00BC4DA3"/>
    <w:rsid w:val="00BC5DAE"/>
    <w:rsid w:val="00BC6D71"/>
    <w:rsid w:val="00BD1CE5"/>
    <w:rsid w:val="00BD1F0C"/>
    <w:rsid w:val="00BD279D"/>
    <w:rsid w:val="00BD3809"/>
    <w:rsid w:val="00BD4ECA"/>
    <w:rsid w:val="00BD52E0"/>
    <w:rsid w:val="00BD56F5"/>
    <w:rsid w:val="00BD58C7"/>
    <w:rsid w:val="00BD6BB8"/>
    <w:rsid w:val="00BD70DE"/>
    <w:rsid w:val="00BD7639"/>
    <w:rsid w:val="00BE0305"/>
    <w:rsid w:val="00BE1015"/>
    <w:rsid w:val="00BE1B13"/>
    <w:rsid w:val="00BE1C86"/>
    <w:rsid w:val="00BE1D9A"/>
    <w:rsid w:val="00BE1F43"/>
    <w:rsid w:val="00BE62D0"/>
    <w:rsid w:val="00BE7723"/>
    <w:rsid w:val="00BF0844"/>
    <w:rsid w:val="00BF0A1C"/>
    <w:rsid w:val="00BF1110"/>
    <w:rsid w:val="00BF30C5"/>
    <w:rsid w:val="00BF3BEA"/>
    <w:rsid w:val="00BF4D45"/>
    <w:rsid w:val="00BF61C4"/>
    <w:rsid w:val="00BF792B"/>
    <w:rsid w:val="00BF7E7C"/>
    <w:rsid w:val="00BF7F04"/>
    <w:rsid w:val="00C00DFC"/>
    <w:rsid w:val="00C017E4"/>
    <w:rsid w:val="00C02084"/>
    <w:rsid w:val="00C03326"/>
    <w:rsid w:val="00C04470"/>
    <w:rsid w:val="00C0476E"/>
    <w:rsid w:val="00C05CDA"/>
    <w:rsid w:val="00C066A6"/>
    <w:rsid w:val="00C0723D"/>
    <w:rsid w:val="00C10909"/>
    <w:rsid w:val="00C112F3"/>
    <w:rsid w:val="00C11A01"/>
    <w:rsid w:val="00C12AAB"/>
    <w:rsid w:val="00C15CEA"/>
    <w:rsid w:val="00C17F85"/>
    <w:rsid w:val="00C204F7"/>
    <w:rsid w:val="00C20FA2"/>
    <w:rsid w:val="00C228AD"/>
    <w:rsid w:val="00C22A16"/>
    <w:rsid w:val="00C24A33"/>
    <w:rsid w:val="00C27195"/>
    <w:rsid w:val="00C27414"/>
    <w:rsid w:val="00C27AD5"/>
    <w:rsid w:val="00C30CC2"/>
    <w:rsid w:val="00C30EAB"/>
    <w:rsid w:val="00C3206D"/>
    <w:rsid w:val="00C32EE7"/>
    <w:rsid w:val="00C33587"/>
    <w:rsid w:val="00C33715"/>
    <w:rsid w:val="00C34649"/>
    <w:rsid w:val="00C357BD"/>
    <w:rsid w:val="00C35CA7"/>
    <w:rsid w:val="00C35E01"/>
    <w:rsid w:val="00C366AB"/>
    <w:rsid w:val="00C3675A"/>
    <w:rsid w:val="00C3697E"/>
    <w:rsid w:val="00C36E9C"/>
    <w:rsid w:val="00C40600"/>
    <w:rsid w:val="00C40B44"/>
    <w:rsid w:val="00C40EFA"/>
    <w:rsid w:val="00C413F3"/>
    <w:rsid w:val="00C41565"/>
    <w:rsid w:val="00C41DCA"/>
    <w:rsid w:val="00C420EF"/>
    <w:rsid w:val="00C4210A"/>
    <w:rsid w:val="00C43033"/>
    <w:rsid w:val="00C44402"/>
    <w:rsid w:val="00C45082"/>
    <w:rsid w:val="00C46168"/>
    <w:rsid w:val="00C46C5D"/>
    <w:rsid w:val="00C506E1"/>
    <w:rsid w:val="00C50D31"/>
    <w:rsid w:val="00C52790"/>
    <w:rsid w:val="00C54215"/>
    <w:rsid w:val="00C550F4"/>
    <w:rsid w:val="00C55CF0"/>
    <w:rsid w:val="00C570C3"/>
    <w:rsid w:val="00C57134"/>
    <w:rsid w:val="00C60F39"/>
    <w:rsid w:val="00C624D6"/>
    <w:rsid w:val="00C63316"/>
    <w:rsid w:val="00C6466C"/>
    <w:rsid w:val="00C65EDA"/>
    <w:rsid w:val="00C66A74"/>
    <w:rsid w:val="00C70426"/>
    <w:rsid w:val="00C70788"/>
    <w:rsid w:val="00C71771"/>
    <w:rsid w:val="00C7270F"/>
    <w:rsid w:val="00C72E13"/>
    <w:rsid w:val="00C73BD6"/>
    <w:rsid w:val="00C73FE7"/>
    <w:rsid w:val="00C743B1"/>
    <w:rsid w:val="00C758F8"/>
    <w:rsid w:val="00C759CC"/>
    <w:rsid w:val="00C7633B"/>
    <w:rsid w:val="00C76C72"/>
    <w:rsid w:val="00C7779A"/>
    <w:rsid w:val="00C80923"/>
    <w:rsid w:val="00C80F3E"/>
    <w:rsid w:val="00C8101A"/>
    <w:rsid w:val="00C833B1"/>
    <w:rsid w:val="00C83F37"/>
    <w:rsid w:val="00C86A09"/>
    <w:rsid w:val="00C87570"/>
    <w:rsid w:val="00C9109D"/>
    <w:rsid w:val="00C936F5"/>
    <w:rsid w:val="00C941E5"/>
    <w:rsid w:val="00C95985"/>
    <w:rsid w:val="00C95D14"/>
    <w:rsid w:val="00C97E89"/>
    <w:rsid w:val="00CA094E"/>
    <w:rsid w:val="00CA1515"/>
    <w:rsid w:val="00CA16DB"/>
    <w:rsid w:val="00CA2D72"/>
    <w:rsid w:val="00CA3A3F"/>
    <w:rsid w:val="00CA7159"/>
    <w:rsid w:val="00CB186D"/>
    <w:rsid w:val="00CB1D79"/>
    <w:rsid w:val="00CB220C"/>
    <w:rsid w:val="00CB304B"/>
    <w:rsid w:val="00CB31CA"/>
    <w:rsid w:val="00CB51A5"/>
    <w:rsid w:val="00CC073D"/>
    <w:rsid w:val="00CC0F95"/>
    <w:rsid w:val="00CC1C26"/>
    <w:rsid w:val="00CC1FDD"/>
    <w:rsid w:val="00CC2898"/>
    <w:rsid w:val="00CC5026"/>
    <w:rsid w:val="00CC52FB"/>
    <w:rsid w:val="00CC531E"/>
    <w:rsid w:val="00CC5706"/>
    <w:rsid w:val="00CC7F7A"/>
    <w:rsid w:val="00CD0ED1"/>
    <w:rsid w:val="00CD339C"/>
    <w:rsid w:val="00CD3DF3"/>
    <w:rsid w:val="00CD458D"/>
    <w:rsid w:val="00CD670C"/>
    <w:rsid w:val="00CD6F5E"/>
    <w:rsid w:val="00CD6FF1"/>
    <w:rsid w:val="00CD7203"/>
    <w:rsid w:val="00CD76D2"/>
    <w:rsid w:val="00CE202A"/>
    <w:rsid w:val="00CE29A4"/>
    <w:rsid w:val="00CE2C61"/>
    <w:rsid w:val="00CE2D74"/>
    <w:rsid w:val="00CE3489"/>
    <w:rsid w:val="00CE3626"/>
    <w:rsid w:val="00CE392F"/>
    <w:rsid w:val="00CE4E8C"/>
    <w:rsid w:val="00CE5A8D"/>
    <w:rsid w:val="00CE600A"/>
    <w:rsid w:val="00CE660A"/>
    <w:rsid w:val="00CE6F77"/>
    <w:rsid w:val="00CF1FF1"/>
    <w:rsid w:val="00CF3434"/>
    <w:rsid w:val="00CF4019"/>
    <w:rsid w:val="00CF513C"/>
    <w:rsid w:val="00CF518B"/>
    <w:rsid w:val="00CF5BC9"/>
    <w:rsid w:val="00CF5E22"/>
    <w:rsid w:val="00CF708C"/>
    <w:rsid w:val="00D01302"/>
    <w:rsid w:val="00D02411"/>
    <w:rsid w:val="00D02BBC"/>
    <w:rsid w:val="00D02FCF"/>
    <w:rsid w:val="00D031A6"/>
    <w:rsid w:val="00D03F9A"/>
    <w:rsid w:val="00D048B3"/>
    <w:rsid w:val="00D052E6"/>
    <w:rsid w:val="00D105D9"/>
    <w:rsid w:val="00D112A0"/>
    <w:rsid w:val="00D119BA"/>
    <w:rsid w:val="00D12704"/>
    <w:rsid w:val="00D1341F"/>
    <w:rsid w:val="00D134C4"/>
    <w:rsid w:val="00D1350B"/>
    <w:rsid w:val="00D13B4C"/>
    <w:rsid w:val="00D14DB9"/>
    <w:rsid w:val="00D15235"/>
    <w:rsid w:val="00D15286"/>
    <w:rsid w:val="00D1567E"/>
    <w:rsid w:val="00D16F74"/>
    <w:rsid w:val="00D16FE1"/>
    <w:rsid w:val="00D17690"/>
    <w:rsid w:val="00D17940"/>
    <w:rsid w:val="00D22279"/>
    <w:rsid w:val="00D22472"/>
    <w:rsid w:val="00D22F85"/>
    <w:rsid w:val="00D23196"/>
    <w:rsid w:val="00D24495"/>
    <w:rsid w:val="00D24E77"/>
    <w:rsid w:val="00D27113"/>
    <w:rsid w:val="00D27774"/>
    <w:rsid w:val="00D30948"/>
    <w:rsid w:val="00D310B5"/>
    <w:rsid w:val="00D31225"/>
    <w:rsid w:val="00D34529"/>
    <w:rsid w:val="00D354B3"/>
    <w:rsid w:val="00D35EEB"/>
    <w:rsid w:val="00D3628E"/>
    <w:rsid w:val="00D3716E"/>
    <w:rsid w:val="00D40724"/>
    <w:rsid w:val="00D465E7"/>
    <w:rsid w:val="00D4695E"/>
    <w:rsid w:val="00D47320"/>
    <w:rsid w:val="00D47F16"/>
    <w:rsid w:val="00D50A8B"/>
    <w:rsid w:val="00D50ADB"/>
    <w:rsid w:val="00D50BF1"/>
    <w:rsid w:val="00D51E7A"/>
    <w:rsid w:val="00D51FE6"/>
    <w:rsid w:val="00D52003"/>
    <w:rsid w:val="00D52841"/>
    <w:rsid w:val="00D530A2"/>
    <w:rsid w:val="00D539DA"/>
    <w:rsid w:val="00D54C0A"/>
    <w:rsid w:val="00D5568C"/>
    <w:rsid w:val="00D56843"/>
    <w:rsid w:val="00D57117"/>
    <w:rsid w:val="00D57463"/>
    <w:rsid w:val="00D607CC"/>
    <w:rsid w:val="00D61C1C"/>
    <w:rsid w:val="00D61E3E"/>
    <w:rsid w:val="00D62723"/>
    <w:rsid w:val="00D62DE8"/>
    <w:rsid w:val="00D62F14"/>
    <w:rsid w:val="00D63091"/>
    <w:rsid w:val="00D6346F"/>
    <w:rsid w:val="00D63693"/>
    <w:rsid w:val="00D63B9D"/>
    <w:rsid w:val="00D63F50"/>
    <w:rsid w:val="00D641D1"/>
    <w:rsid w:val="00D67632"/>
    <w:rsid w:val="00D7306B"/>
    <w:rsid w:val="00D747E5"/>
    <w:rsid w:val="00D74986"/>
    <w:rsid w:val="00D74FC0"/>
    <w:rsid w:val="00D76F5B"/>
    <w:rsid w:val="00D77627"/>
    <w:rsid w:val="00D80AF4"/>
    <w:rsid w:val="00D81112"/>
    <w:rsid w:val="00D81D48"/>
    <w:rsid w:val="00D83BC8"/>
    <w:rsid w:val="00D8516D"/>
    <w:rsid w:val="00D8539A"/>
    <w:rsid w:val="00D87835"/>
    <w:rsid w:val="00D87AAD"/>
    <w:rsid w:val="00D87E5C"/>
    <w:rsid w:val="00D909E8"/>
    <w:rsid w:val="00D91013"/>
    <w:rsid w:val="00D94DB8"/>
    <w:rsid w:val="00D96339"/>
    <w:rsid w:val="00D97FB7"/>
    <w:rsid w:val="00DA1924"/>
    <w:rsid w:val="00DA1CFA"/>
    <w:rsid w:val="00DA2E96"/>
    <w:rsid w:val="00DA3943"/>
    <w:rsid w:val="00DA5562"/>
    <w:rsid w:val="00DA566E"/>
    <w:rsid w:val="00DA67BB"/>
    <w:rsid w:val="00DA723B"/>
    <w:rsid w:val="00DA74E1"/>
    <w:rsid w:val="00DA7C66"/>
    <w:rsid w:val="00DB0117"/>
    <w:rsid w:val="00DB024E"/>
    <w:rsid w:val="00DB07CF"/>
    <w:rsid w:val="00DB1338"/>
    <w:rsid w:val="00DB1385"/>
    <w:rsid w:val="00DB2F9D"/>
    <w:rsid w:val="00DB3139"/>
    <w:rsid w:val="00DB3A3B"/>
    <w:rsid w:val="00DB435E"/>
    <w:rsid w:val="00DB5456"/>
    <w:rsid w:val="00DB5554"/>
    <w:rsid w:val="00DB68A0"/>
    <w:rsid w:val="00DB7836"/>
    <w:rsid w:val="00DB7D30"/>
    <w:rsid w:val="00DC1F73"/>
    <w:rsid w:val="00DC3826"/>
    <w:rsid w:val="00DC3D1B"/>
    <w:rsid w:val="00DC4C8C"/>
    <w:rsid w:val="00DC53B9"/>
    <w:rsid w:val="00DC6D7E"/>
    <w:rsid w:val="00DD0C11"/>
    <w:rsid w:val="00DD1512"/>
    <w:rsid w:val="00DD1798"/>
    <w:rsid w:val="00DD181F"/>
    <w:rsid w:val="00DD1CC3"/>
    <w:rsid w:val="00DD3956"/>
    <w:rsid w:val="00DD52C4"/>
    <w:rsid w:val="00DD6016"/>
    <w:rsid w:val="00DD65B5"/>
    <w:rsid w:val="00DD72C4"/>
    <w:rsid w:val="00DE0086"/>
    <w:rsid w:val="00DE2347"/>
    <w:rsid w:val="00DE2DDB"/>
    <w:rsid w:val="00DE2FF2"/>
    <w:rsid w:val="00DE34CF"/>
    <w:rsid w:val="00DE3BDA"/>
    <w:rsid w:val="00DE4A92"/>
    <w:rsid w:val="00DE5C41"/>
    <w:rsid w:val="00DE63C8"/>
    <w:rsid w:val="00DE66A7"/>
    <w:rsid w:val="00DE721A"/>
    <w:rsid w:val="00DF1D5A"/>
    <w:rsid w:val="00DF4B66"/>
    <w:rsid w:val="00DF513A"/>
    <w:rsid w:val="00DF5371"/>
    <w:rsid w:val="00DF559E"/>
    <w:rsid w:val="00DF6617"/>
    <w:rsid w:val="00DF6DE7"/>
    <w:rsid w:val="00DF6F77"/>
    <w:rsid w:val="00DF73F7"/>
    <w:rsid w:val="00DF7B18"/>
    <w:rsid w:val="00E00C85"/>
    <w:rsid w:val="00E00D4D"/>
    <w:rsid w:val="00E01CDE"/>
    <w:rsid w:val="00E01F91"/>
    <w:rsid w:val="00E03A65"/>
    <w:rsid w:val="00E0689A"/>
    <w:rsid w:val="00E10356"/>
    <w:rsid w:val="00E10AFD"/>
    <w:rsid w:val="00E128FB"/>
    <w:rsid w:val="00E13670"/>
    <w:rsid w:val="00E146FA"/>
    <w:rsid w:val="00E15ADA"/>
    <w:rsid w:val="00E20947"/>
    <w:rsid w:val="00E20E76"/>
    <w:rsid w:val="00E2231D"/>
    <w:rsid w:val="00E2329E"/>
    <w:rsid w:val="00E24350"/>
    <w:rsid w:val="00E254BD"/>
    <w:rsid w:val="00E2616C"/>
    <w:rsid w:val="00E263CC"/>
    <w:rsid w:val="00E30DCC"/>
    <w:rsid w:val="00E30F49"/>
    <w:rsid w:val="00E30FB1"/>
    <w:rsid w:val="00E31C6C"/>
    <w:rsid w:val="00E31DFB"/>
    <w:rsid w:val="00E332C7"/>
    <w:rsid w:val="00E33314"/>
    <w:rsid w:val="00E33FC5"/>
    <w:rsid w:val="00E343D6"/>
    <w:rsid w:val="00E349A7"/>
    <w:rsid w:val="00E3517D"/>
    <w:rsid w:val="00E36FE2"/>
    <w:rsid w:val="00E37FAC"/>
    <w:rsid w:val="00E40299"/>
    <w:rsid w:val="00E40D1C"/>
    <w:rsid w:val="00E42CBA"/>
    <w:rsid w:val="00E4618E"/>
    <w:rsid w:val="00E47927"/>
    <w:rsid w:val="00E5101E"/>
    <w:rsid w:val="00E537F5"/>
    <w:rsid w:val="00E54673"/>
    <w:rsid w:val="00E54BDD"/>
    <w:rsid w:val="00E60614"/>
    <w:rsid w:val="00E60661"/>
    <w:rsid w:val="00E60F3F"/>
    <w:rsid w:val="00E61A80"/>
    <w:rsid w:val="00E62E34"/>
    <w:rsid w:val="00E63BB1"/>
    <w:rsid w:val="00E64AFB"/>
    <w:rsid w:val="00E663BD"/>
    <w:rsid w:val="00E66C3D"/>
    <w:rsid w:val="00E66D98"/>
    <w:rsid w:val="00E67B59"/>
    <w:rsid w:val="00E70067"/>
    <w:rsid w:val="00E71E30"/>
    <w:rsid w:val="00E721B4"/>
    <w:rsid w:val="00E7286D"/>
    <w:rsid w:val="00E72E53"/>
    <w:rsid w:val="00E7384F"/>
    <w:rsid w:val="00E758CB"/>
    <w:rsid w:val="00E764AB"/>
    <w:rsid w:val="00E7657C"/>
    <w:rsid w:val="00E772F6"/>
    <w:rsid w:val="00E77332"/>
    <w:rsid w:val="00E77BEF"/>
    <w:rsid w:val="00E80123"/>
    <w:rsid w:val="00E80376"/>
    <w:rsid w:val="00E8065D"/>
    <w:rsid w:val="00E80A3E"/>
    <w:rsid w:val="00E8367D"/>
    <w:rsid w:val="00E84711"/>
    <w:rsid w:val="00E84852"/>
    <w:rsid w:val="00E84BC8"/>
    <w:rsid w:val="00E84E31"/>
    <w:rsid w:val="00E85CB3"/>
    <w:rsid w:val="00E86016"/>
    <w:rsid w:val="00E86B9F"/>
    <w:rsid w:val="00E9042A"/>
    <w:rsid w:val="00E9072B"/>
    <w:rsid w:val="00E9088C"/>
    <w:rsid w:val="00E9143E"/>
    <w:rsid w:val="00E91FAC"/>
    <w:rsid w:val="00E92988"/>
    <w:rsid w:val="00E92C69"/>
    <w:rsid w:val="00E96907"/>
    <w:rsid w:val="00E96C66"/>
    <w:rsid w:val="00E97105"/>
    <w:rsid w:val="00EA1C80"/>
    <w:rsid w:val="00EA1D03"/>
    <w:rsid w:val="00EA39F3"/>
    <w:rsid w:val="00EA4ABC"/>
    <w:rsid w:val="00EA5292"/>
    <w:rsid w:val="00EA59B1"/>
    <w:rsid w:val="00EB2E70"/>
    <w:rsid w:val="00EB34DA"/>
    <w:rsid w:val="00EB3DB7"/>
    <w:rsid w:val="00EB4502"/>
    <w:rsid w:val="00EB49F4"/>
    <w:rsid w:val="00EB53A7"/>
    <w:rsid w:val="00EB5650"/>
    <w:rsid w:val="00EB6352"/>
    <w:rsid w:val="00EB75E4"/>
    <w:rsid w:val="00EC099D"/>
    <w:rsid w:val="00EC2B58"/>
    <w:rsid w:val="00EC3DB9"/>
    <w:rsid w:val="00EC4553"/>
    <w:rsid w:val="00EC5547"/>
    <w:rsid w:val="00EC56BA"/>
    <w:rsid w:val="00EC5EEA"/>
    <w:rsid w:val="00EC6AA8"/>
    <w:rsid w:val="00ED0A82"/>
    <w:rsid w:val="00ED0CC0"/>
    <w:rsid w:val="00ED0E54"/>
    <w:rsid w:val="00ED16D6"/>
    <w:rsid w:val="00ED2D02"/>
    <w:rsid w:val="00ED2D35"/>
    <w:rsid w:val="00ED30EC"/>
    <w:rsid w:val="00ED4CC3"/>
    <w:rsid w:val="00ED4D3C"/>
    <w:rsid w:val="00ED4D6C"/>
    <w:rsid w:val="00ED4FB1"/>
    <w:rsid w:val="00ED5919"/>
    <w:rsid w:val="00ED5D27"/>
    <w:rsid w:val="00ED617A"/>
    <w:rsid w:val="00EE17AC"/>
    <w:rsid w:val="00EE1839"/>
    <w:rsid w:val="00EE3051"/>
    <w:rsid w:val="00EE32E7"/>
    <w:rsid w:val="00EE42DC"/>
    <w:rsid w:val="00EE4505"/>
    <w:rsid w:val="00EE486A"/>
    <w:rsid w:val="00EE5438"/>
    <w:rsid w:val="00EE58A9"/>
    <w:rsid w:val="00EE6856"/>
    <w:rsid w:val="00EE6D1B"/>
    <w:rsid w:val="00EE6DDD"/>
    <w:rsid w:val="00EE6E1D"/>
    <w:rsid w:val="00EE7940"/>
    <w:rsid w:val="00EE7D7C"/>
    <w:rsid w:val="00EF0964"/>
    <w:rsid w:val="00EF0B64"/>
    <w:rsid w:val="00EF4480"/>
    <w:rsid w:val="00EF4C71"/>
    <w:rsid w:val="00EF4FC1"/>
    <w:rsid w:val="00EF6C05"/>
    <w:rsid w:val="00F019E3"/>
    <w:rsid w:val="00F01C90"/>
    <w:rsid w:val="00F02319"/>
    <w:rsid w:val="00F02D31"/>
    <w:rsid w:val="00F04B71"/>
    <w:rsid w:val="00F057D6"/>
    <w:rsid w:val="00F07410"/>
    <w:rsid w:val="00F0770C"/>
    <w:rsid w:val="00F07F97"/>
    <w:rsid w:val="00F116C9"/>
    <w:rsid w:val="00F13148"/>
    <w:rsid w:val="00F13CEC"/>
    <w:rsid w:val="00F144E4"/>
    <w:rsid w:val="00F148AC"/>
    <w:rsid w:val="00F15983"/>
    <w:rsid w:val="00F160D5"/>
    <w:rsid w:val="00F16ADD"/>
    <w:rsid w:val="00F16B90"/>
    <w:rsid w:val="00F16CD7"/>
    <w:rsid w:val="00F20376"/>
    <w:rsid w:val="00F20554"/>
    <w:rsid w:val="00F207AC"/>
    <w:rsid w:val="00F226A8"/>
    <w:rsid w:val="00F22ACF"/>
    <w:rsid w:val="00F23714"/>
    <w:rsid w:val="00F2395C"/>
    <w:rsid w:val="00F23A10"/>
    <w:rsid w:val="00F248C2"/>
    <w:rsid w:val="00F25D98"/>
    <w:rsid w:val="00F26A74"/>
    <w:rsid w:val="00F27148"/>
    <w:rsid w:val="00F278E8"/>
    <w:rsid w:val="00F2793F"/>
    <w:rsid w:val="00F300FB"/>
    <w:rsid w:val="00F3103C"/>
    <w:rsid w:val="00F312BD"/>
    <w:rsid w:val="00F33758"/>
    <w:rsid w:val="00F34D37"/>
    <w:rsid w:val="00F359FC"/>
    <w:rsid w:val="00F406C3"/>
    <w:rsid w:val="00F409BE"/>
    <w:rsid w:val="00F40B7D"/>
    <w:rsid w:val="00F411B2"/>
    <w:rsid w:val="00F41DCA"/>
    <w:rsid w:val="00F42990"/>
    <w:rsid w:val="00F43165"/>
    <w:rsid w:val="00F43471"/>
    <w:rsid w:val="00F438BA"/>
    <w:rsid w:val="00F458BA"/>
    <w:rsid w:val="00F45BB4"/>
    <w:rsid w:val="00F46EBB"/>
    <w:rsid w:val="00F4752D"/>
    <w:rsid w:val="00F4753F"/>
    <w:rsid w:val="00F47E0D"/>
    <w:rsid w:val="00F50F48"/>
    <w:rsid w:val="00F525F7"/>
    <w:rsid w:val="00F52ABC"/>
    <w:rsid w:val="00F538BC"/>
    <w:rsid w:val="00F55987"/>
    <w:rsid w:val="00F60A13"/>
    <w:rsid w:val="00F61B42"/>
    <w:rsid w:val="00F62350"/>
    <w:rsid w:val="00F6320C"/>
    <w:rsid w:val="00F63A61"/>
    <w:rsid w:val="00F65A25"/>
    <w:rsid w:val="00F66A45"/>
    <w:rsid w:val="00F706CF"/>
    <w:rsid w:val="00F70EE0"/>
    <w:rsid w:val="00F713DA"/>
    <w:rsid w:val="00F71472"/>
    <w:rsid w:val="00F725AE"/>
    <w:rsid w:val="00F73E09"/>
    <w:rsid w:val="00F7629D"/>
    <w:rsid w:val="00F7741B"/>
    <w:rsid w:val="00F77DFD"/>
    <w:rsid w:val="00F77E32"/>
    <w:rsid w:val="00F816E6"/>
    <w:rsid w:val="00F8271A"/>
    <w:rsid w:val="00F84BA3"/>
    <w:rsid w:val="00F853B2"/>
    <w:rsid w:val="00F8559D"/>
    <w:rsid w:val="00F861AB"/>
    <w:rsid w:val="00F90AE0"/>
    <w:rsid w:val="00F9409F"/>
    <w:rsid w:val="00F9473B"/>
    <w:rsid w:val="00F95ED6"/>
    <w:rsid w:val="00F95FA7"/>
    <w:rsid w:val="00F97654"/>
    <w:rsid w:val="00F97E55"/>
    <w:rsid w:val="00FA171E"/>
    <w:rsid w:val="00FA17EC"/>
    <w:rsid w:val="00FA1FCE"/>
    <w:rsid w:val="00FA21B5"/>
    <w:rsid w:val="00FA3421"/>
    <w:rsid w:val="00FA3951"/>
    <w:rsid w:val="00FA4D27"/>
    <w:rsid w:val="00FA5733"/>
    <w:rsid w:val="00FA75DE"/>
    <w:rsid w:val="00FA7CDB"/>
    <w:rsid w:val="00FB0444"/>
    <w:rsid w:val="00FB0B43"/>
    <w:rsid w:val="00FB17E4"/>
    <w:rsid w:val="00FB358C"/>
    <w:rsid w:val="00FB6386"/>
    <w:rsid w:val="00FB6F06"/>
    <w:rsid w:val="00FC0794"/>
    <w:rsid w:val="00FC1568"/>
    <w:rsid w:val="00FC2A5F"/>
    <w:rsid w:val="00FC2C31"/>
    <w:rsid w:val="00FC331B"/>
    <w:rsid w:val="00FC566A"/>
    <w:rsid w:val="00FC731E"/>
    <w:rsid w:val="00FD08A0"/>
    <w:rsid w:val="00FD197F"/>
    <w:rsid w:val="00FD30F6"/>
    <w:rsid w:val="00FD3503"/>
    <w:rsid w:val="00FD39FC"/>
    <w:rsid w:val="00FD4FD7"/>
    <w:rsid w:val="00FD6006"/>
    <w:rsid w:val="00FD6657"/>
    <w:rsid w:val="00FE1DE7"/>
    <w:rsid w:val="00FE2CC4"/>
    <w:rsid w:val="00FE2E29"/>
    <w:rsid w:val="00FE3046"/>
    <w:rsid w:val="00FE7919"/>
    <w:rsid w:val="00FF03FC"/>
    <w:rsid w:val="00FF0CCB"/>
    <w:rsid w:val="00FF4565"/>
    <w:rsid w:val="00FF51B6"/>
    <w:rsid w:val="00FF56F4"/>
    <w:rsid w:val="00FF7B62"/>
    <w:rsid w:val="042A1656"/>
    <w:rsid w:val="0E961D79"/>
    <w:rsid w:val="11DC02B1"/>
    <w:rsid w:val="15D04B31"/>
    <w:rsid w:val="1F317A12"/>
    <w:rsid w:val="204A28D1"/>
    <w:rsid w:val="22E74E78"/>
    <w:rsid w:val="34392515"/>
    <w:rsid w:val="35FF5EF5"/>
    <w:rsid w:val="409746BA"/>
    <w:rsid w:val="419A115A"/>
    <w:rsid w:val="4C932567"/>
    <w:rsid w:val="4CAE519A"/>
    <w:rsid w:val="618E4967"/>
    <w:rsid w:val="783F2E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5FD19D61"/>
  <w15:chartTrackingRefBased/>
  <w15:docId w15:val="{56BA7130-41C4-4AD3-BFCF-9F059205E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caption" w:semiHidden="1" w:unhideWhenUsed="1" w:qFormat="1"/>
    <w:lsdException w:name="footnote reference" w:semiHidden="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numPr>
        <w:numId w:val="1"/>
      </w:numPr>
      <w:pBdr>
        <w:top w:val="single" w:sz="12" w:space="3" w:color="auto"/>
      </w:pBdr>
      <w:tabs>
        <w:tab w:val="left" w:pos="567"/>
      </w:tabs>
      <w:spacing w:before="240" w:after="180"/>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styleId="a3">
    <w:name w:val="annotation reference"/>
    <w:rPr>
      <w:sz w:val="16"/>
    </w:rPr>
  </w:style>
  <w:style w:type="character" w:styleId="a4">
    <w:name w:val="FollowedHyperlink"/>
    <w:rPr>
      <w:color w:val="800080"/>
      <w:u w:val="single"/>
    </w:rPr>
  </w:style>
  <w:style w:type="character" w:styleId="a5">
    <w:name w:val="Hyperlink"/>
    <w:uiPriority w:val="99"/>
    <w:rPr>
      <w:color w:val="0000FF"/>
      <w:u w:val="single"/>
    </w:rPr>
  </w:style>
  <w:style w:type="character" w:styleId="a6">
    <w:name w:val="footnote reference"/>
    <w:semiHidden/>
    <w:rPr>
      <w:b/>
      <w:position w:val="6"/>
      <w:sz w:val="16"/>
    </w:rPr>
  </w:style>
  <w:style w:type="character" w:customStyle="1" w:styleId="a7">
    <w:name w:val="列出段落 字符"/>
    <w:link w:val="a8"/>
    <w:uiPriority w:val="34"/>
    <w:qFormat/>
    <w:rPr>
      <w:rFonts w:ascii="等线" w:hAnsi="宋体" w:cs="宋体"/>
      <w:sz w:val="21"/>
      <w:szCs w:val="21"/>
    </w:rPr>
  </w:style>
  <w:style w:type="character" w:customStyle="1" w:styleId="PLChar">
    <w:name w:val="PL Char"/>
    <w:link w:val="PL"/>
    <w:qFormat/>
    <w:rPr>
      <w:rFonts w:ascii="Courier New" w:hAnsi="Courier New"/>
      <w:sz w:val="16"/>
      <w:lang w:val="en-GB" w:eastAsia="en-US" w:bidi="ar-SA"/>
    </w:rPr>
  </w:style>
  <w:style w:type="character" w:customStyle="1" w:styleId="B1Char1">
    <w:name w:val="B1 Char1"/>
    <w:qFormat/>
    <w:rPr>
      <w:rFonts w:ascii="Times New Roman" w:eastAsia="Times New Roman" w:hAnsi="Times New Roman"/>
    </w:rPr>
  </w:style>
  <w:style w:type="character" w:customStyle="1" w:styleId="B3Char2">
    <w:name w:val="B3 Char2"/>
    <w:locked/>
  </w:style>
  <w:style w:type="character" w:customStyle="1" w:styleId="TFChar">
    <w:name w:val="TF Char"/>
    <w:link w:val="TF"/>
    <w:qFormat/>
    <w:locked/>
    <w:rPr>
      <w:rFonts w:ascii="Arial" w:hAnsi="Arial"/>
      <w:b/>
      <w:lang w:val="en-GB" w:eastAsia="en-US"/>
    </w:rPr>
  </w:style>
  <w:style w:type="character" w:customStyle="1" w:styleId="NOZchn">
    <w:name w:val="NO Zchn"/>
    <w:rPr>
      <w:lang w:eastAsia="en-US"/>
    </w:rPr>
  </w:style>
  <w:style w:type="character" w:customStyle="1" w:styleId="ZGSM">
    <w:name w:val="ZGSM"/>
  </w:style>
  <w:style w:type="character" w:customStyle="1" w:styleId="CRCoverPageZchn">
    <w:name w:val="CR Cover Page Zchn"/>
    <w:link w:val="CRCoverPage"/>
    <w:rPr>
      <w:rFonts w:ascii="Arial" w:hAnsi="Arial"/>
      <w:lang w:val="en-GB" w:eastAsia="en-US" w:bidi="ar-SA"/>
    </w:rPr>
  </w:style>
  <w:style w:type="character" w:customStyle="1" w:styleId="B1Char">
    <w:name w:val="B1 Char"/>
    <w:link w:val="B1"/>
    <w:qFormat/>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a9">
    <w:name w:val="批注文字 字符"/>
    <w:link w:val="aa"/>
    <w:rPr>
      <w:rFonts w:ascii="Times New Roman" w:hAnsi="Times New Roman"/>
      <w:lang w:val="en-GB" w:eastAsia="en-US"/>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c"/>
    <w:rPr>
      <w:rFonts w:ascii="Times New Roman" w:hAnsi="Times New Roman"/>
      <w:szCs w:val="24"/>
      <w:lang w:eastAsia="en-US"/>
    </w:rPr>
  </w:style>
  <w:style w:type="character" w:customStyle="1" w:styleId="THChar">
    <w:name w:val="TH Char"/>
    <w:link w:val="TH"/>
    <w:qFormat/>
    <w:rPr>
      <w:rFonts w:ascii="Arial" w:hAnsi="Arial"/>
      <w:b/>
      <w:lang w:val="en-GB" w:eastAsia="en-US"/>
    </w:rPr>
  </w:style>
  <w:style w:type="character" w:customStyle="1" w:styleId="ad">
    <w:name w:val="标题 字符"/>
    <w:link w:val="ae"/>
    <w:rPr>
      <w:rFonts w:ascii="Calibri Light" w:eastAsia="宋体" w:hAnsi="Calibri Light" w:cs="Times New Roman"/>
      <w:b/>
      <w:bCs/>
      <w:kern w:val="28"/>
      <w:sz w:val="32"/>
      <w:szCs w:val="32"/>
      <w:lang w:val="en-GB" w:eastAsia="en-US"/>
    </w:rPr>
  </w:style>
  <w:style w:type="character" w:customStyle="1" w:styleId="B1Zchn">
    <w:name w:val="B1 Zchn"/>
    <w:qFormat/>
    <w:locked/>
  </w:style>
  <w:style w:type="paragraph" w:styleId="af">
    <w:name w:val="Normal (Web)"/>
    <w:basedOn w:val="a"/>
    <w:rPr>
      <w:sz w:val="24"/>
      <w:szCs w:val="24"/>
    </w:rPr>
  </w:style>
  <w:style w:type="paragraph" w:styleId="af0">
    <w:name w:val="footer"/>
    <w:basedOn w:val="af1"/>
    <w:pPr>
      <w:jc w:val="center"/>
    </w:pPr>
    <w:rPr>
      <w:i/>
    </w:rPr>
  </w:style>
  <w:style w:type="paragraph" w:styleId="30">
    <w:name w:val="List Bullet 3"/>
    <w:basedOn w:val="20"/>
    <w:pPr>
      <w:ind w:left="1135"/>
    </w:pPr>
  </w:style>
  <w:style w:type="paragraph" w:styleId="40">
    <w:name w:val="List Bullet 4"/>
    <w:basedOn w:val="30"/>
    <w:pPr>
      <w:ind w:left="1418"/>
    </w:pPr>
  </w:style>
  <w:style w:type="paragraph" w:styleId="af2">
    <w:name w:val="annotation subject"/>
    <w:basedOn w:val="aa"/>
    <w:next w:val="aa"/>
    <w:semiHidden/>
    <w:rPr>
      <w:b/>
      <w:bCs/>
    </w:rPr>
  </w:style>
  <w:style w:type="paragraph" w:styleId="af3">
    <w:name w:val="footnote text"/>
    <w:basedOn w:val="a"/>
    <w:semiHidden/>
    <w:pPr>
      <w:keepLines/>
      <w:spacing w:after="0"/>
      <w:ind w:left="454" w:hanging="454"/>
    </w:pPr>
    <w:rPr>
      <w:sz w:val="16"/>
    </w:rPr>
  </w:style>
  <w:style w:type="paragraph" w:styleId="af4">
    <w:name w:val="Balloon Text"/>
    <w:basedOn w:val="a"/>
    <w:semiHidden/>
    <w:rPr>
      <w:rFonts w:ascii="Tahoma" w:hAnsi="Tahoma" w:cs="Tahoma"/>
      <w:sz w:val="16"/>
      <w:szCs w:val="16"/>
    </w:rPr>
  </w:style>
  <w:style w:type="paragraph" w:styleId="80">
    <w:name w:val="toc 8"/>
    <w:basedOn w:val="10"/>
    <w:semiHidden/>
    <w:pPr>
      <w:spacing w:before="180"/>
      <w:ind w:left="2693" w:hanging="2693"/>
    </w:pPr>
    <w:rPr>
      <w:b/>
    </w:rPr>
  </w:style>
  <w:style w:type="paragraph" w:styleId="af5">
    <w:name w:val="List Bullet"/>
    <w:basedOn w:val="af6"/>
    <w:pPr>
      <w:ind w:left="0" w:firstLine="0"/>
    </w:pPr>
  </w:style>
  <w:style w:type="paragraph" w:styleId="20">
    <w:name w:val="List Bullet 2"/>
    <w:basedOn w:val="af5"/>
    <w:pPr>
      <w:ind w:left="851"/>
    </w:pPr>
  </w:style>
  <w:style w:type="paragraph" w:styleId="ae">
    <w:name w:val="Title"/>
    <w:basedOn w:val="a"/>
    <w:next w:val="a"/>
    <w:link w:val="ad"/>
    <w:qFormat/>
    <w:pPr>
      <w:spacing w:before="240" w:after="60"/>
      <w:jc w:val="center"/>
      <w:outlineLvl w:val="0"/>
    </w:pPr>
    <w:rPr>
      <w:rFonts w:ascii="Calibri Light" w:hAnsi="Calibri Light"/>
      <w:b/>
      <w:bCs/>
      <w:kern w:val="28"/>
      <w:sz w:val="32"/>
      <w:szCs w:val="32"/>
    </w:rPr>
  </w:style>
  <w:style w:type="paragraph" w:styleId="41">
    <w:name w:val="toc 4"/>
    <w:basedOn w:val="31"/>
    <w:semiHidden/>
    <w:pPr>
      <w:ind w:left="1418" w:hanging="1418"/>
    </w:pPr>
  </w:style>
  <w:style w:type="paragraph" w:styleId="af6">
    <w:name w:val="List"/>
    <w:basedOn w:val="a"/>
    <w:pPr>
      <w:ind w:left="568" w:hanging="284"/>
    </w:pPr>
  </w:style>
  <w:style w:type="paragraph" w:styleId="50">
    <w:name w:val="List 5"/>
    <w:basedOn w:val="42"/>
    <w:pPr>
      <w:ind w:left="1702"/>
    </w:pPr>
  </w:style>
  <w:style w:type="paragraph" w:styleId="60">
    <w:name w:val="toc 6"/>
    <w:basedOn w:val="51"/>
    <w:next w:val="a"/>
    <w:semiHidden/>
    <w:pPr>
      <w:ind w:left="1985" w:hanging="1985"/>
    </w:pPr>
  </w:style>
  <w:style w:type="paragraph" w:styleId="af1">
    <w:name w:val="header"/>
    <w:pPr>
      <w:widowControl w:val="0"/>
    </w:pPr>
    <w:rPr>
      <w:rFonts w:ascii="Arial" w:hAnsi="Arial"/>
      <w:b/>
      <w:sz w:val="18"/>
      <w:lang w:val="en-GB" w:eastAsia="en-US"/>
    </w:rPr>
  </w:style>
  <w:style w:type="paragraph" w:styleId="21">
    <w:name w:val="List Number 2"/>
    <w:basedOn w:val="af7"/>
    <w:pPr>
      <w:ind w:left="851"/>
    </w:pPr>
  </w:style>
  <w:style w:type="paragraph" w:styleId="42">
    <w:name w:val="List 4"/>
    <w:basedOn w:val="32"/>
    <w:pPr>
      <w:ind w:left="1418"/>
    </w:pPr>
  </w:style>
  <w:style w:type="paragraph" w:styleId="70">
    <w:name w:val="toc 7"/>
    <w:basedOn w:val="60"/>
    <w:next w:val="a"/>
    <w:semiHidden/>
    <w:pPr>
      <w:ind w:left="2268" w:hanging="2268"/>
    </w:pPr>
  </w:style>
  <w:style w:type="paragraph" w:styleId="22">
    <w:name w:val="List 2"/>
    <w:basedOn w:val="af6"/>
    <w:pPr>
      <w:ind w:left="851"/>
    </w:pPr>
  </w:style>
  <w:style w:type="paragraph" w:styleId="af7">
    <w:name w:val="List Number"/>
    <w:basedOn w:val="af6"/>
    <w:pPr>
      <w:ind w:left="0" w:firstLine="0"/>
    </w:pPr>
  </w:style>
  <w:style w:type="paragraph" w:styleId="23">
    <w:name w:val="index 2"/>
    <w:basedOn w:val="11"/>
    <w:semiHidden/>
    <w:pPr>
      <w:ind w:left="284"/>
    </w:pPr>
  </w:style>
  <w:style w:type="paragraph" w:styleId="aa">
    <w:name w:val="annotation text"/>
    <w:basedOn w:val="a"/>
    <w:link w:val="a9"/>
  </w:style>
  <w:style w:type="paragraph" w:styleId="32">
    <w:name w:val="List 3"/>
    <w:basedOn w:val="22"/>
    <w:pPr>
      <w:ind w:left="1135"/>
    </w:pPr>
  </w:style>
  <w:style w:type="paragraph" w:styleId="90">
    <w:name w:val="toc 9"/>
    <w:basedOn w:val="80"/>
    <w:semiHidden/>
    <w:pPr>
      <w:ind w:left="1418" w:hanging="1418"/>
    </w:pPr>
  </w:style>
  <w:style w:type="paragraph" w:styleId="51">
    <w:name w:val="toc 5"/>
    <w:basedOn w:val="41"/>
    <w:semiHidden/>
    <w:pPr>
      <w:ind w:left="1701" w:hanging="1701"/>
    </w:pPr>
  </w:style>
  <w:style w:type="paragraph" w:customStyle="1" w:styleId="H6">
    <w:name w:val="H6"/>
    <w:basedOn w:val="5"/>
    <w:next w:val="a"/>
    <w:pPr>
      <w:ind w:left="1985" w:hanging="1985"/>
      <w:outlineLvl w:val="9"/>
    </w:pPr>
    <w:rPr>
      <w:sz w:val="20"/>
    </w:rPr>
  </w:style>
  <w:style w:type="paragraph" w:styleId="11">
    <w:name w:val="index 1"/>
    <w:basedOn w:val="a"/>
    <w:semiHidden/>
    <w:pPr>
      <w:keepLines/>
      <w:spacing w:after="0"/>
    </w:p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b"/>
    <w:pPr>
      <w:spacing w:afterLines="60" w:after="120"/>
      <w:jc w:val="both"/>
    </w:pPr>
    <w:rPr>
      <w:szCs w:val="24"/>
    </w:rPr>
  </w:style>
  <w:style w:type="paragraph" w:styleId="52">
    <w:name w:val="List Bullet 5"/>
    <w:basedOn w:val="40"/>
    <w:pPr>
      <w:ind w:left="1702"/>
    </w:pPr>
  </w:style>
  <w:style w:type="paragraph" w:styleId="31">
    <w:name w:val="toc 3"/>
    <w:basedOn w:val="24"/>
    <w:semiHidden/>
    <w:pPr>
      <w:ind w:left="1134" w:hanging="1134"/>
    </w:pPr>
  </w:style>
  <w:style w:type="paragraph" w:styleId="af8">
    <w:name w:val="Document Map"/>
    <w:basedOn w:val="a"/>
    <w:semiHidden/>
    <w:pPr>
      <w:shd w:val="clear" w:color="auto" w:fill="000080"/>
    </w:pPr>
    <w:rPr>
      <w:rFonts w:ascii="Tahoma" w:hAnsi="Tahoma" w:cs="Tahoma"/>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toc 2"/>
    <w:basedOn w:val="10"/>
    <w:semiHidden/>
    <w:pPr>
      <w:keepNext w:val="0"/>
      <w:spacing w:before="0"/>
      <w:ind w:left="851" w:hanging="851"/>
    </w:pPr>
    <w:rPr>
      <w:sz w:val="20"/>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L">
    <w:name w:val="TAL"/>
    <w:basedOn w:val="a"/>
    <w:link w:val="TALCar"/>
    <w:qFormat/>
    <w:pPr>
      <w:keepNext/>
      <w:keepLines/>
      <w:spacing w:after="0"/>
    </w:pPr>
    <w:rPr>
      <w:rFonts w:ascii="Arial" w:hAnsi="Arial"/>
      <w:sz w:val="18"/>
    </w:rPr>
  </w:style>
  <w:style w:type="paragraph" w:customStyle="1" w:styleId="tdoc-header">
    <w:name w:val="tdoc-header"/>
    <w:rPr>
      <w:rFonts w:ascii="Arial" w:hAnsi="Arial"/>
      <w:sz w:val="24"/>
      <w:lang w:val="en-GB" w:eastAsia="en-US"/>
    </w:rPr>
  </w:style>
  <w:style w:type="paragraph" w:customStyle="1" w:styleId="TAC">
    <w:name w:val="TAC"/>
    <w:basedOn w:val="TAL"/>
    <w:pPr>
      <w:jc w:val="center"/>
    </w:pPr>
  </w:style>
  <w:style w:type="paragraph" w:customStyle="1" w:styleId="NO">
    <w:name w:val="NO"/>
    <w:basedOn w:val="a"/>
    <w:link w:val="NOChar"/>
    <w:qFormat/>
    <w:pPr>
      <w:keepLines/>
      <w:ind w:left="1135" w:hanging="851"/>
    </w:pPr>
  </w:style>
  <w:style w:type="paragraph" w:customStyle="1" w:styleId="TT">
    <w:name w:val="TT"/>
    <w:basedOn w:val="1"/>
    <w:next w:val="a"/>
    <w:pPr>
      <w:outlineLvl w:val="9"/>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pPr>
      <w:keepNext/>
      <w:keepLines/>
      <w:spacing w:line="180" w:lineRule="exact"/>
    </w:pPr>
    <w:rPr>
      <w:rFonts w:ascii="MS LineDraw" w:hAnsi="MS LineDraw"/>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AH">
    <w:name w:val="TAH"/>
    <w:basedOn w:val="TAC"/>
    <w:rPr>
      <w:b/>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pPr>
      <w:keepLines/>
      <w:ind w:left="1702" w:hanging="1418"/>
    </w:pPr>
  </w:style>
  <w:style w:type="paragraph" w:customStyle="1" w:styleId="EW">
    <w:name w:val="EW"/>
    <w:basedOn w:val="EX"/>
    <w:pPr>
      <w:spacing w:after="0"/>
    </w:pPr>
  </w:style>
  <w:style w:type="paragraph" w:customStyle="1" w:styleId="NW">
    <w:name w:val="NW"/>
    <w:basedOn w:val="NO"/>
    <w:pPr>
      <w:spacing w:after="0"/>
    </w:pPr>
  </w:style>
  <w:style w:type="paragraph" w:customStyle="1" w:styleId="FP">
    <w:name w:val="FP"/>
    <w:basedOn w:val="a"/>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f6"/>
    <w:link w:val="B1Char"/>
    <w:qFormat/>
  </w:style>
  <w:style w:type="paragraph" w:customStyle="1" w:styleId="B2">
    <w:name w:val="B2"/>
    <w:basedOn w:val="22"/>
    <w:link w:val="B2Char"/>
  </w:style>
  <w:style w:type="paragraph" w:customStyle="1" w:styleId="B3">
    <w:name w:val="B3"/>
    <w:basedOn w:val="32"/>
    <w:link w:val="B3Char"/>
  </w:style>
  <w:style w:type="paragraph" w:customStyle="1" w:styleId="B4">
    <w:name w:val="B4"/>
    <w:basedOn w:val="42"/>
    <w:link w:val="B4Char"/>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styleId="a8">
    <w:name w:val="List Paragraph"/>
    <w:basedOn w:val="a"/>
    <w:link w:val="a7"/>
    <w:uiPriority w:val="34"/>
    <w:qFormat/>
    <w:pPr>
      <w:spacing w:after="0"/>
      <w:ind w:left="720"/>
      <w:jc w:val="both"/>
    </w:pPr>
    <w:rPr>
      <w:rFonts w:ascii="等线" w:hAnsi="宋体" w:cs="宋体"/>
      <w:sz w:val="21"/>
      <w:szCs w:val="21"/>
      <w:lang w:val="en-US"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paragraph" w:customStyle="1" w:styleId="References">
    <w:name w:val="References"/>
    <w:basedOn w:val="a"/>
    <w:pPr>
      <w:numPr>
        <w:numId w:val="2"/>
      </w:numPr>
      <w:tabs>
        <w:tab w:val="left" w:pos="643"/>
      </w:tabs>
      <w:autoSpaceDE w:val="0"/>
      <w:autoSpaceDN w:val="0"/>
      <w:snapToGrid w:val="0"/>
      <w:spacing w:after="60"/>
      <w:jc w:val="both"/>
    </w:pPr>
    <w:rPr>
      <w:szCs w:val="16"/>
      <w:lang w:val="en-US"/>
    </w:rPr>
  </w:style>
  <w:style w:type="paragraph" w:customStyle="1" w:styleId="Agreement">
    <w:name w:val="Agreement"/>
    <w:basedOn w:val="a"/>
    <w:next w:val="Doc-text2"/>
    <w:qFormat/>
    <w:pPr>
      <w:numPr>
        <w:numId w:val="3"/>
      </w:numPr>
      <w:tabs>
        <w:tab w:val="left" w:pos="1619"/>
      </w:tabs>
      <w:spacing w:before="60" w:after="0"/>
    </w:pPr>
    <w:rPr>
      <w:rFonts w:ascii="Arial" w:eastAsia="MS Mincho" w:hAnsi="Arial"/>
      <w:b/>
      <w:szCs w:val="24"/>
      <w:lang w:eastAsia="en-GB"/>
    </w:rPr>
  </w:style>
  <w:style w:type="paragraph" w:customStyle="1" w:styleId="EmailDiscussion">
    <w:name w:val="EmailDiscussion"/>
    <w:basedOn w:val="a"/>
    <w:next w:val="Doc-text2"/>
    <w:link w:val="EmailDiscussionChar"/>
    <w:qFormat/>
    <w:pPr>
      <w:numPr>
        <w:numId w:val="4"/>
      </w:numPr>
      <w:tabs>
        <w:tab w:val="left" w:pos="1619"/>
      </w:tabs>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table" w:styleId="af9">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rsid w:val="00AA7731"/>
  </w:style>
  <w:style w:type="character" w:customStyle="1" w:styleId="TALCar">
    <w:name w:val="TAL Car"/>
    <w:link w:val="TAL"/>
    <w:qFormat/>
    <w:rsid w:val="008F338F"/>
    <w:rPr>
      <w:rFonts w:ascii="Arial" w:hAnsi="Arial"/>
      <w:sz w:val="18"/>
      <w:lang w:val="en-GB" w:eastAsia="en-US"/>
    </w:rPr>
  </w:style>
  <w:style w:type="paragraph" w:customStyle="1" w:styleId="Comments">
    <w:name w:val="Comments"/>
    <w:basedOn w:val="a"/>
    <w:link w:val="CommentsChar"/>
    <w:qFormat/>
    <w:rsid w:val="00837C89"/>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837C89"/>
    <w:rPr>
      <w:rFonts w:ascii="Arial" w:eastAsia="Times New Roman" w:hAnsi="Arial"/>
      <w:i/>
      <w:noProof/>
      <w:sz w:val="18"/>
      <w:lang w:val="en-GB" w:eastAsia="ja-JP"/>
    </w:rPr>
  </w:style>
  <w:style w:type="paragraph" w:styleId="afa">
    <w:name w:val="Revision"/>
    <w:hidden/>
    <w:uiPriority w:val="99"/>
    <w:unhideWhenUsed/>
    <w:rsid w:val="00713F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16413">
      <w:bodyDiv w:val="1"/>
      <w:marLeft w:val="0"/>
      <w:marRight w:val="0"/>
      <w:marTop w:val="0"/>
      <w:marBottom w:val="0"/>
      <w:divBdr>
        <w:top w:val="none" w:sz="0" w:space="0" w:color="auto"/>
        <w:left w:val="none" w:sz="0" w:space="0" w:color="auto"/>
        <w:bottom w:val="none" w:sz="0" w:space="0" w:color="auto"/>
        <w:right w:val="none" w:sz="0" w:space="0" w:color="auto"/>
      </w:divBdr>
    </w:div>
    <w:div w:id="77872191">
      <w:bodyDiv w:val="1"/>
      <w:marLeft w:val="0"/>
      <w:marRight w:val="0"/>
      <w:marTop w:val="0"/>
      <w:marBottom w:val="0"/>
      <w:divBdr>
        <w:top w:val="none" w:sz="0" w:space="0" w:color="auto"/>
        <w:left w:val="none" w:sz="0" w:space="0" w:color="auto"/>
        <w:bottom w:val="none" w:sz="0" w:space="0" w:color="auto"/>
        <w:right w:val="none" w:sz="0" w:space="0" w:color="auto"/>
      </w:divBdr>
    </w:div>
    <w:div w:id="274407405">
      <w:bodyDiv w:val="1"/>
      <w:marLeft w:val="0"/>
      <w:marRight w:val="0"/>
      <w:marTop w:val="0"/>
      <w:marBottom w:val="0"/>
      <w:divBdr>
        <w:top w:val="none" w:sz="0" w:space="0" w:color="auto"/>
        <w:left w:val="none" w:sz="0" w:space="0" w:color="auto"/>
        <w:bottom w:val="none" w:sz="0" w:space="0" w:color="auto"/>
        <w:right w:val="none" w:sz="0" w:space="0" w:color="auto"/>
      </w:divBdr>
    </w:div>
    <w:div w:id="338165883">
      <w:bodyDiv w:val="1"/>
      <w:marLeft w:val="0"/>
      <w:marRight w:val="0"/>
      <w:marTop w:val="0"/>
      <w:marBottom w:val="0"/>
      <w:divBdr>
        <w:top w:val="none" w:sz="0" w:space="0" w:color="auto"/>
        <w:left w:val="none" w:sz="0" w:space="0" w:color="auto"/>
        <w:bottom w:val="none" w:sz="0" w:space="0" w:color="auto"/>
        <w:right w:val="none" w:sz="0" w:space="0" w:color="auto"/>
      </w:divBdr>
    </w:div>
    <w:div w:id="341513795">
      <w:bodyDiv w:val="1"/>
      <w:marLeft w:val="0"/>
      <w:marRight w:val="0"/>
      <w:marTop w:val="0"/>
      <w:marBottom w:val="0"/>
      <w:divBdr>
        <w:top w:val="none" w:sz="0" w:space="0" w:color="auto"/>
        <w:left w:val="none" w:sz="0" w:space="0" w:color="auto"/>
        <w:bottom w:val="none" w:sz="0" w:space="0" w:color="auto"/>
        <w:right w:val="none" w:sz="0" w:space="0" w:color="auto"/>
      </w:divBdr>
    </w:div>
    <w:div w:id="529881477">
      <w:bodyDiv w:val="1"/>
      <w:marLeft w:val="0"/>
      <w:marRight w:val="0"/>
      <w:marTop w:val="0"/>
      <w:marBottom w:val="0"/>
      <w:divBdr>
        <w:top w:val="none" w:sz="0" w:space="0" w:color="auto"/>
        <w:left w:val="none" w:sz="0" w:space="0" w:color="auto"/>
        <w:bottom w:val="none" w:sz="0" w:space="0" w:color="auto"/>
        <w:right w:val="none" w:sz="0" w:space="0" w:color="auto"/>
      </w:divBdr>
    </w:div>
    <w:div w:id="589310245">
      <w:bodyDiv w:val="1"/>
      <w:marLeft w:val="0"/>
      <w:marRight w:val="0"/>
      <w:marTop w:val="0"/>
      <w:marBottom w:val="0"/>
      <w:divBdr>
        <w:top w:val="none" w:sz="0" w:space="0" w:color="auto"/>
        <w:left w:val="none" w:sz="0" w:space="0" w:color="auto"/>
        <w:bottom w:val="none" w:sz="0" w:space="0" w:color="auto"/>
        <w:right w:val="none" w:sz="0" w:space="0" w:color="auto"/>
      </w:divBdr>
    </w:div>
    <w:div w:id="687491239">
      <w:bodyDiv w:val="1"/>
      <w:marLeft w:val="0"/>
      <w:marRight w:val="0"/>
      <w:marTop w:val="0"/>
      <w:marBottom w:val="0"/>
      <w:divBdr>
        <w:top w:val="none" w:sz="0" w:space="0" w:color="auto"/>
        <w:left w:val="none" w:sz="0" w:space="0" w:color="auto"/>
        <w:bottom w:val="none" w:sz="0" w:space="0" w:color="auto"/>
        <w:right w:val="none" w:sz="0" w:space="0" w:color="auto"/>
      </w:divBdr>
    </w:div>
    <w:div w:id="703751898">
      <w:bodyDiv w:val="1"/>
      <w:marLeft w:val="0"/>
      <w:marRight w:val="0"/>
      <w:marTop w:val="0"/>
      <w:marBottom w:val="0"/>
      <w:divBdr>
        <w:top w:val="none" w:sz="0" w:space="0" w:color="auto"/>
        <w:left w:val="none" w:sz="0" w:space="0" w:color="auto"/>
        <w:bottom w:val="none" w:sz="0" w:space="0" w:color="auto"/>
        <w:right w:val="none" w:sz="0" w:space="0" w:color="auto"/>
      </w:divBdr>
    </w:div>
    <w:div w:id="756440290">
      <w:bodyDiv w:val="1"/>
      <w:marLeft w:val="0"/>
      <w:marRight w:val="0"/>
      <w:marTop w:val="0"/>
      <w:marBottom w:val="0"/>
      <w:divBdr>
        <w:top w:val="none" w:sz="0" w:space="0" w:color="auto"/>
        <w:left w:val="none" w:sz="0" w:space="0" w:color="auto"/>
        <w:bottom w:val="none" w:sz="0" w:space="0" w:color="auto"/>
        <w:right w:val="none" w:sz="0" w:space="0" w:color="auto"/>
      </w:divBdr>
    </w:div>
    <w:div w:id="763308509">
      <w:bodyDiv w:val="1"/>
      <w:marLeft w:val="0"/>
      <w:marRight w:val="0"/>
      <w:marTop w:val="0"/>
      <w:marBottom w:val="0"/>
      <w:divBdr>
        <w:top w:val="none" w:sz="0" w:space="0" w:color="auto"/>
        <w:left w:val="none" w:sz="0" w:space="0" w:color="auto"/>
        <w:bottom w:val="none" w:sz="0" w:space="0" w:color="auto"/>
        <w:right w:val="none" w:sz="0" w:space="0" w:color="auto"/>
      </w:divBdr>
    </w:div>
    <w:div w:id="770585573">
      <w:bodyDiv w:val="1"/>
      <w:marLeft w:val="0"/>
      <w:marRight w:val="0"/>
      <w:marTop w:val="0"/>
      <w:marBottom w:val="0"/>
      <w:divBdr>
        <w:top w:val="none" w:sz="0" w:space="0" w:color="auto"/>
        <w:left w:val="none" w:sz="0" w:space="0" w:color="auto"/>
        <w:bottom w:val="none" w:sz="0" w:space="0" w:color="auto"/>
        <w:right w:val="none" w:sz="0" w:space="0" w:color="auto"/>
      </w:divBdr>
    </w:div>
    <w:div w:id="785664209">
      <w:bodyDiv w:val="1"/>
      <w:marLeft w:val="0"/>
      <w:marRight w:val="0"/>
      <w:marTop w:val="0"/>
      <w:marBottom w:val="0"/>
      <w:divBdr>
        <w:top w:val="none" w:sz="0" w:space="0" w:color="auto"/>
        <w:left w:val="none" w:sz="0" w:space="0" w:color="auto"/>
        <w:bottom w:val="none" w:sz="0" w:space="0" w:color="auto"/>
        <w:right w:val="none" w:sz="0" w:space="0" w:color="auto"/>
      </w:divBdr>
    </w:div>
    <w:div w:id="865293070">
      <w:bodyDiv w:val="1"/>
      <w:marLeft w:val="0"/>
      <w:marRight w:val="0"/>
      <w:marTop w:val="0"/>
      <w:marBottom w:val="0"/>
      <w:divBdr>
        <w:top w:val="none" w:sz="0" w:space="0" w:color="auto"/>
        <w:left w:val="none" w:sz="0" w:space="0" w:color="auto"/>
        <w:bottom w:val="none" w:sz="0" w:space="0" w:color="auto"/>
        <w:right w:val="none" w:sz="0" w:space="0" w:color="auto"/>
      </w:divBdr>
    </w:div>
    <w:div w:id="917445643">
      <w:bodyDiv w:val="1"/>
      <w:marLeft w:val="0"/>
      <w:marRight w:val="0"/>
      <w:marTop w:val="0"/>
      <w:marBottom w:val="0"/>
      <w:divBdr>
        <w:top w:val="none" w:sz="0" w:space="0" w:color="auto"/>
        <w:left w:val="none" w:sz="0" w:space="0" w:color="auto"/>
        <w:bottom w:val="none" w:sz="0" w:space="0" w:color="auto"/>
        <w:right w:val="none" w:sz="0" w:space="0" w:color="auto"/>
      </w:divBdr>
    </w:div>
    <w:div w:id="930091275">
      <w:bodyDiv w:val="1"/>
      <w:marLeft w:val="0"/>
      <w:marRight w:val="0"/>
      <w:marTop w:val="0"/>
      <w:marBottom w:val="0"/>
      <w:divBdr>
        <w:top w:val="none" w:sz="0" w:space="0" w:color="auto"/>
        <w:left w:val="none" w:sz="0" w:space="0" w:color="auto"/>
        <w:bottom w:val="none" w:sz="0" w:space="0" w:color="auto"/>
        <w:right w:val="none" w:sz="0" w:space="0" w:color="auto"/>
      </w:divBdr>
    </w:div>
    <w:div w:id="949819049">
      <w:bodyDiv w:val="1"/>
      <w:marLeft w:val="0"/>
      <w:marRight w:val="0"/>
      <w:marTop w:val="0"/>
      <w:marBottom w:val="0"/>
      <w:divBdr>
        <w:top w:val="none" w:sz="0" w:space="0" w:color="auto"/>
        <w:left w:val="none" w:sz="0" w:space="0" w:color="auto"/>
        <w:bottom w:val="none" w:sz="0" w:space="0" w:color="auto"/>
        <w:right w:val="none" w:sz="0" w:space="0" w:color="auto"/>
      </w:divBdr>
    </w:div>
    <w:div w:id="958685545">
      <w:bodyDiv w:val="1"/>
      <w:marLeft w:val="0"/>
      <w:marRight w:val="0"/>
      <w:marTop w:val="0"/>
      <w:marBottom w:val="0"/>
      <w:divBdr>
        <w:top w:val="none" w:sz="0" w:space="0" w:color="auto"/>
        <w:left w:val="none" w:sz="0" w:space="0" w:color="auto"/>
        <w:bottom w:val="none" w:sz="0" w:space="0" w:color="auto"/>
        <w:right w:val="none" w:sz="0" w:space="0" w:color="auto"/>
      </w:divBdr>
    </w:div>
    <w:div w:id="1025057521">
      <w:bodyDiv w:val="1"/>
      <w:marLeft w:val="0"/>
      <w:marRight w:val="0"/>
      <w:marTop w:val="0"/>
      <w:marBottom w:val="0"/>
      <w:divBdr>
        <w:top w:val="none" w:sz="0" w:space="0" w:color="auto"/>
        <w:left w:val="none" w:sz="0" w:space="0" w:color="auto"/>
        <w:bottom w:val="none" w:sz="0" w:space="0" w:color="auto"/>
        <w:right w:val="none" w:sz="0" w:space="0" w:color="auto"/>
      </w:divBdr>
    </w:div>
    <w:div w:id="1154564658">
      <w:bodyDiv w:val="1"/>
      <w:marLeft w:val="0"/>
      <w:marRight w:val="0"/>
      <w:marTop w:val="0"/>
      <w:marBottom w:val="0"/>
      <w:divBdr>
        <w:top w:val="none" w:sz="0" w:space="0" w:color="auto"/>
        <w:left w:val="none" w:sz="0" w:space="0" w:color="auto"/>
        <w:bottom w:val="none" w:sz="0" w:space="0" w:color="auto"/>
        <w:right w:val="none" w:sz="0" w:space="0" w:color="auto"/>
      </w:divBdr>
    </w:div>
    <w:div w:id="1184515169">
      <w:bodyDiv w:val="1"/>
      <w:marLeft w:val="0"/>
      <w:marRight w:val="0"/>
      <w:marTop w:val="0"/>
      <w:marBottom w:val="0"/>
      <w:divBdr>
        <w:top w:val="none" w:sz="0" w:space="0" w:color="auto"/>
        <w:left w:val="none" w:sz="0" w:space="0" w:color="auto"/>
        <w:bottom w:val="none" w:sz="0" w:space="0" w:color="auto"/>
        <w:right w:val="none" w:sz="0" w:space="0" w:color="auto"/>
      </w:divBdr>
    </w:div>
    <w:div w:id="1209995779">
      <w:bodyDiv w:val="1"/>
      <w:marLeft w:val="0"/>
      <w:marRight w:val="0"/>
      <w:marTop w:val="0"/>
      <w:marBottom w:val="0"/>
      <w:divBdr>
        <w:top w:val="none" w:sz="0" w:space="0" w:color="auto"/>
        <w:left w:val="none" w:sz="0" w:space="0" w:color="auto"/>
        <w:bottom w:val="none" w:sz="0" w:space="0" w:color="auto"/>
        <w:right w:val="none" w:sz="0" w:space="0" w:color="auto"/>
      </w:divBdr>
    </w:div>
    <w:div w:id="1217467846">
      <w:bodyDiv w:val="1"/>
      <w:marLeft w:val="0"/>
      <w:marRight w:val="0"/>
      <w:marTop w:val="0"/>
      <w:marBottom w:val="0"/>
      <w:divBdr>
        <w:top w:val="none" w:sz="0" w:space="0" w:color="auto"/>
        <w:left w:val="none" w:sz="0" w:space="0" w:color="auto"/>
        <w:bottom w:val="none" w:sz="0" w:space="0" w:color="auto"/>
        <w:right w:val="none" w:sz="0" w:space="0" w:color="auto"/>
      </w:divBdr>
    </w:div>
    <w:div w:id="1496259295">
      <w:bodyDiv w:val="1"/>
      <w:marLeft w:val="0"/>
      <w:marRight w:val="0"/>
      <w:marTop w:val="0"/>
      <w:marBottom w:val="0"/>
      <w:divBdr>
        <w:top w:val="none" w:sz="0" w:space="0" w:color="auto"/>
        <w:left w:val="none" w:sz="0" w:space="0" w:color="auto"/>
        <w:bottom w:val="none" w:sz="0" w:space="0" w:color="auto"/>
        <w:right w:val="none" w:sz="0" w:space="0" w:color="auto"/>
      </w:divBdr>
    </w:div>
    <w:div w:id="1504903979">
      <w:bodyDiv w:val="1"/>
      <w:marLeft w:val="0"/>
      <w:marRight w:val="0"/>
      <w:marTop w:val="0"/>
      <w:marBottom w:val="0"/>
      <w:divBdr>
        <w:top w:val="none" w:sz="0" w:space="0" w:color="auto"/>
        <w:left w:val="none" w:sz="0" w:space="0" w:color="auto"/>
        <w:bottom w:val="none" w:sz="0" w:space="0" w:color="auto"/>
        <w:right w:val="none" w:sz="0" w:space="0" w:color="auto"/>
      </w:divBdr>
    </w:div>
    <w:div w:id="1546477968">
      <w:bodyDiv w:val="1"/>
      <w:marLeft w:val="0"/>
      <w:marRight w:val="0"/>
      <w:marTop w:val="0"/>
      <w:marBottom w:val="0"/>
      <w:divBdr>
        <w:top w:val="none" w:sz="0" w:space="0" w:color="auto"/>
        <w:left w:val="none" w:sz="0" w:space="0" w:color="auto"/>
        <w:bottom w:val="none" w:sz="0" w:space="0" w:color="auto"/>
        <w:right w:val="none" w:sz="0" w:space="0" w:color="auto"/>
      </w:divBdr>
    </w:div>
    <w:div w:id="1572152953">
      <w:bodyDiv w:val="1"/>
      <w:marLeft w:val="0"/>
      <w:marRight w:val="0"/>
      <w:marTop w:val="0"/>
      <w:marBottom w:val="0"/>
      <w:divBdr>
        <w:top w:val="none" w:sz="0" w:space="0" w:color="auto"/>
        <w:left w:val="none" w:sz="0" w:space="0" w:color="auto"/>
        <w:bottom w:val="none" w:sz="0" w:space="0" w:color="auto"/>
        <w:right w:val="none" w:sz="0" w:space="0" w:color="auto"/>
      </w:divBdr>
    </w:div>
    <w:div w:id="1586915742">
      <w:bodyDiv w:val="1"/>
      <w:marLeft w:val="0"/>
      <w:marRight w:val="0"/>
      <w:marTop w:val="0"/>
      <w:marBottom w:val="0"/>
      <w:divBdr>
        <w:top w:val="none" w:sz="0" w:space="0" w:color="auto"/>
        <w:left w:val="none" w:sz="0" w:space="0" w:color="auto"/>
        <w:bottom w:val="none" w:sz="0" w:space="0" w:color="auto"/>
        <w:right w:val="none" w:sz="0" w:space="0" w:color="auto"/>
      </w:divBdr>
    </w:div>
    <w:div w:id="1701129261">
      <w:bodyDiv w:val="1"/>
      <w:marLeft w:val="0"/>
      <w:marRight w:val="0"/>
      <w:marTop w:val="0"/>
      <w:marBottom w:val="0"/>
      <w:divBdr>
        <w:top w:val="none" w:sz="0" w:space="0" w:color="auto"/>
        <w:left w:val="none" w:sz="0" w:space="0" w:color="auto"/>
        <w:bottom w:val="none" w:sz="0" w:space="0" w:color="auto"/>
        <w:right w:val="none" w:sz="0" w:space="0" w:color="auto"/>
      </w:divBdr>
    </w:div>
    <w:div w:id="1719865140">
      <w:bodyDiv w:val="1"/>
      <w:marLeft w:val="0"/>
      <w:marRight w:val="0"/>
      <w:marTop w:val="0"/>
      <w:marBottom w:val="0"/>
      <w:divBdr>
        <w:top w:val="none" w:sz="0" w:space="0" w:color="auto"/>
        <w:left w:val="none" w:sz="0" w:space="0" w:color="auto"/>
        <w:bottom w:val="none" w:sz="0" w:space="0" w:color="auto"/>
        <w:right w:val="none" w:sz="0" w:space="0" w:color="auto"/>
      </w:divBdr>
    </w:div>
    <w:div w:id="1740900076">
      <w:bodyDiv w:val="1"/>
      <w:marLeft w:val="0"/>
      <w:marRight w:val="0"/>
      <w:marTop w:val="0"/>
      <w:marBottom w:val="0"/>
      <w:divBdr>
        <w:top w:val="none" w:sz="0" w:space="0" w:color="auto"/>
        <w:left w:val="none" w:sz="0" w:space="0" w:color="auto"/>
        <w:bottom w:val="none" w:sz="0" w:space="0" w:color="auto"/>
        <w:right w:val="none" w:sz="0" w:space="0" w:color="auto"/>
      </w:divBdr>
    </w:div>
    <w:div w:id="1777285710">
      <w:bodyDiv w:val="1"/>
      <w:marLeft w:val="0"/>
      <w:marRight w:val="0"/>
      <w:marTop w:val="0"/>
      <w:marBottom w:val="0"/>
      <w:divBdr>
        <w:top w:val="none" w:sz="0" w:space="0" w:color="auto"/>
        <w:left w:val="none" w:sz="0" w:space="0" w:color="auto"/>
        <w:bottom w:val="none" w:sz="0" w:space="0" w:color="auto"/>
        <w:right w:val="none" w:sz="0" w:space="0" w:color="auto"/>
      </w:divBdr>
    </w:div>
    <w:div w:id="1797211742">
      <w:bodyDiv w:val="1"/>
      <w:marLeft w:val="0"/>
      <w:marRight w:val="0"/>
      <w:marTop w:val="0"/>
      <w:marBottom w:val="0"/>
      <w:divBdr>
        <w:top w:val="none" w:sz="0" w:space="0" w:color="auto"/>
        <w:left w:val="none" w:sz="0" w:space="0" w:color="auto"/>
        <w:bottom w:val="none" w:sz="0" w:space="0" w:color="auto"/>
        <w:right w:val="none" w:sz="0" w:space="0" w:color="auto"/>
      </w:divBdr>
    </w:div>
    <w:div w:id="1799684757">
      <w:bodyDiv w:val="1"/>
      <w:marLeft w:val="0"/>
      <w:marRight w:val="0"/>
      <w:marTop w:val="0"/>
      <w:marBottom w:val="0"/>
      <w:divBdr>
        <w:top w:val="none" w:sz="0" w:space="0" w:color="auto"/>
        <w:left w:val="none" w:sz="0" w:space="0" w:color="auto"/>
        <w:bottom w:val="none" w:sz="0" w:space="0" w:color="auto"/>
        <w:right w:val="none" w:sz="0" w:space="0" w:color="auto"/>
      </w:divBdr>
    </w:div>
    <w:div w:id="1848251489">
      <w:bodyDiv w:val="1"/>
      <w:marLeft w:val="0"/>
      <w:marRight w:val="0"/>
      <w:marTop w:val="0"/>
      <w:marBottom w:val="0"/>
      <w:divBdr>
        <w:top w:val="none" w:sz="0" w:space="0" w:color="auto"/>
        <w:left w:val="none" w:sz="0" w:space="0" w:color="auto"/>
        <w:bottom w:val="none" w:sz="0" w:space="0" w:color="auto"/>
        <w:right w:val="none" w:sz="0" w:space="0" w:color="auto"/>
      </w:divBdr>
    </w:div>
    <w:div w:id="1861315046">
      <w:bodyDiv w:val="1"/>
      <w:marLeft w:val="0"/>
      <w:marRight w:val="0"/>
      <w:marTop w:val="0"/>
      <w:marBottom w:val="0"/>
      <w:divBdr>
        <w:top w:val="none" w:sz="0" w:space="0" w:color="auto"/>
        <w:left w:val="none" w:sz="0" w:space="0" w:color="auto"/>
        <w:bottom w:val="none" w:sz="0" w:space="0" w:color="auto"/>
        <w:right w:val="none" w:sz="0" w:space="0" w:color="auto"/>
      </w:divBdr>
    </w:div>
    <w:div w:id="20906904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8B3C31-D2AB-4520-AEFC-5688319FBD99}">
  <ds:schemaRefs>
    <ds:schemaRef ds:uri="http://schemas.microsoft.com/sharepoint/events"/>
  </ds:schemaRefs>
</ds:datastoreItem>
</file>

<file path=customXml/itemProps2.xml><?xml version="1.0" encoding="utf-8"?>
<ds:datastoreItem xmlns:ds="http://schemas.openxmlformats.org/officeDocument/2006/customXml" ds:itemID="{EC349266-32F0-486F-8EFC-EAA3B667E6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688645-A1AD-4486-B264-1C05602A910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AF38A670-81C0-144B-94FD-59B63206329D}">
  <ds:schemaRefs>
    <ds:schemaRef ds:uri="http://schemas.microsoft.com/sharepoint/v3/contenttype/forms"/>
  </ds:schemaRefs>
</ds:datastoreItem>
</file>

<file path=customXml/itemProps5.xml><?xml version="1.0" encoding="utf-8"?>
<ds:datastoreItem xmlns:ds="http://schemas.openxmlformats.org/officeDocument/2006/customXml" ds:itemID="{CB46C002-20A2-43FB-97A2-6651BE7706EC}">
  <ds:schemaRefs>
    <ds:schemaRef ds:uri="Microsoft.SharePoint.Taxonomy.ContentTypeSync"/>
  </ds:schemaRefs>
</ds:datastoreItem>
</file>

<file path=customXml/itemProps6.xml><?xml version="1.0" encoding="utf-8"?>
<ds:datastoreItem xmlns:ds="http://schemas.openxmlformats.org/officeDocument/2006/customXml" ds:itemID="{8DAE9245-B675-4E7C-A339-58BCB52D8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2</Pages>
  <Words>523</Words>
  <Characters>2985</Characters>
  <Application>Microsoft Office Word</Application>
  <DocSecurity>0</DocSecurity>
  <Lines>24</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Change Request</vt:lpstr>
      <vt:lpstr>3GPP Change Request</vt:lpstr>
      <vt:lpstr>3GPP Change Request</vt:lpstr>
    </vt:vector>
  </TitlesOfParts>
  <Company>Huawei Technologies Co.,Ltd.</Company>
  <LinksUpToDate>false</LinksUpToDate>
  <CharactersWithSpaces>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Sharp - LIU Lei</dc:creator>
  <cp:keywords/>
  <cp:lastModifiedBy>Sharp - LIU Lei</cp:lastModifiedBy>
  <cp:revision>12</cp:revision>
  <dcterms:created xsi:type="dcterms:W3CDTF">2021-12-30T02:14:00Z</dcterms:created>
  <dcterms:modified xsi:type="dcterms:W3CDTF">2022-01-11T02:41:00Z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(3)llDml/kD+Yg21RzimU+TZCLdHnbWpcEU04KhKdnW9WctkBPfz2jiwXZrxQDZRu6xpeLZGJbL_x000d_
NY+fPY8YbcUE5bpgp/Do72SVLwf9evoO2bUf8o5o4mAMTqu8rF8QmmKlScsn2fQulpKmZ0oA_x000d_
SkYGwWP31SNqeh1JPnqSe2P2a3OTaO88VDNPxOknxVwyr/CUpYyvSQ3A90UpFD2SF8EZbtwr_x000d_
vsPoEooa6GrPvsv4p7</vt:lpwstr>
  </property>
  <property fmtid="{D5CDD505-2E9C-101B-9397-08002B2CF9AE}" pid="4" name="_2015_ms_pID_7253431">
    <vt:lpwstr>K/JzvBLOgVTa8+Ld5lhpF84QpsDDcXEohxH1VbkmXFsoxLK8awOfBT_x000d_
o7Equfyy+lnYDy/fcRnNMGEYmwD5LE+rdAekg7xqWyoB6KayTnf2qV/nJ4rSht1bkxRr8H8I_x000d_
lqFX+OLPBZMuen7n5piNZLoBi02CRuVxgYPG/oT8B75tpyo5cDrCIoAj1M9R55O6iE6/OTnB_x000d_
g4jZV4HfZMEDlLW1lMY52ZtC5oNFQq0iYioH</vt:lpwstr>
  </property>
  <property fmtid="{D5CDD505-2E9C-101B-9397-08002B2CF9AE}" pid="5" name="_2015_ms_pID_7253432">
    <vt:lpwstr>6A==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1600133902</vt:lpwstr>
  </property>
  <property fmtid="{D5CDD505-2E9C-101B-9397-08002B2CF9AE}" pid="10" name="KSOProductBuildVer">
    <vt:lpwstr>2052-11.8.2.8411</vt:lpwstr>
  </property>
  <property fmtid="{D5CDD505-2E9C-101B-9397-08002B2CF9AE}" pid="11" name="Information">
    <vt:lpwstr/>
  </property>
  <property fmtid="{D5CDD505-2E9C-101B-9397-08002B2CF9AE}" pid="12" name="HideFromDelve">
    <vt:lpwstr>0</vt:lpwstr>
  </property>
  <property fmtid="{D5CDD505-2E9C-101B-9397-08002B2CF9AE}" pid="13" name="Associated Task">
    <vt:lpwstr/>
  </property>
  <property fmtid="{D5CDD505-2E9C-101B-9397-08002B2CF9AE}" pid="14" name="Sign-off status">
    <vt:lpwstr/>
  </property>
</Properties>
</file>